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8EC06" w14:textId="78C9D98F" w:rsidR="00B023E6" w:rsidRPr="00B023E6" w:rsidRDefault="00B023E6" w:rsidP="0094480C">
      <w:pPr>
        <w:shd w:val="clear" w:color="auto" w:fill="FFFFFF"/>
        <w:jc w:val="right"/>
        <w:outlineLvl w:val="1"/>
        <w:rPr>
          <w:rFonts w:ascii="Times New Roman" w:hAnsi="Times New Roman" w:cs="Times New Roman"/>
        </w:rPr>
      </w:pPr>
      <w:r w:rsidRPr="00B023E6">
        <w:rPr>
          <w:rFonts w:ascii="Times New Roman" w:hAnsi="Times New Roman" w:cs="Times New Roman"/>
        </w:rPr>
        <w:t>Harold Braswell</w:t>
      </w:r>
    </w:p>
    <w:p w14:paraId="0F922CA3" w14:textId="77777777" w:rsidR="00B023E6" w:rsidRPr="00B023E6" w:rsidRDefault="00B023E6" w:rsidP="0094480C">
      <w:pPr>
        <w:shd w:val="clear" w:color="auto" w:fill="FFFFFF"/>
        <w:jc w:val="right"/>
        <w:outlineLvl w:val="1"/>
        <w:rPr>
          <w:rFonts w:ascii="Times New Roman" w:hAnsi="Times New Roman" w:cs="Times New Roman"/>
        </w:rPr>
      </w:pPr>
    </w:p>
    <w:p w14:paraId="4E0A3616" w14:textId="2FE2A86C" w:rsidR="00B023E6" w:rsidRPr="00B023E6" w:rsidRDefault="00807F0C" w:rsidP="0094480C">
      <w:pPr>
        <w:shd w:val="clear" w:color="auto" w:fill="FFFFFF"/>
        <w:jc w:val="right"/>
        <w:outlineLvl w:val="1"/>
        <w:rPr>
          <w:rFonts w:ascii="Times New Roman" w:hAnsi="Times New Roman" w:cs="Times New Roman"/>
        </w:rPr>
      </w:pPr>
      <w:hyperlink r:id="rId7" w:history="1">
        <w:r w:rsidR="00B023E6" w:rsidRPr="00B023E6">
          <w:rPr>
            <w:rStyle w:val="Hyperlink"/>
            <w:rFonts w:ascii="Times New Roman" w:hAnsi="Times New Roman" w:cs="Times New Roman"/>
          </w:rPr>
          <w:t>harold.braswell@slu.edu</w:t>
        </w:r>
      </w:hyperlink>
      <w:r w:rsidR="00B023E6" w:rsidRPr="00B023E6">
        <w:rPr>
          <w:rFonts w:ascii="Times New Roman" w:hAnsi="Times New Roman" w:cs="Times New Roman"/>
        </w:rPr>
        <w:t xml:space="preserve"> </w:t>
      </w:r>
    </w:p>
    <w:p w14:paraId="5FC47A3C" w14:textId="77777777" w:rsidR="00B023E6" w:rsidRPr="00B023E6" w:rsidRDefault="00B023E6" w:rsidP="0094480C">
      <w:pPr>
        <w:shd w:val="clear" w:color="auto" w:fill="FFFFFF"/>
        <w:jc w:val="right"/>
        <w:outlineLvl w:val="1"/>
        <w:rPr>
          <w:rFonts w:ascii="Times New Roman" w:hAnsi="Times New Roman" w:cs="Times New Roman"/>
        </w:rPr>
      </w:pPr>
    </w:p>
    <w:p w14:paraId="0BD00D7E" w14:textId="7A6DA9EC" w:rsidR="00B023E6" w:rsidRPr="00B023E6" w:rsidRDefault="00B023E6" w:rsidP="00B023E6">
      <w:pPr>
        <w:shd w:val="clear" w:color="auto" w:fill="FFFFFF"/>
        <w:jc w:val="center"/>
        <w:outlineLvl w:val="1"/>
        <w:rPr>
          <w:rFonts w:ascii="Times New Roman" w:hAnsi="Times New Roman" w:cs="Times New Roman"/>
          <w:b/>
        </w:rPr>
      </w:pPr>
      <w:r w:rsidRPr="00B023E6">
        <w:rPr>
          <w:rFonts w:ascii="Times New Roman" w:hAnsi="Times New Roman" w:cs="Times New Roman"/>
          <w:b/>
        </w:rPr>
        <w:t>Freedom beyond the “Right to Die”: Ethical and Policy Implications</w:t>
      </w:r>
    </w:p>
    <w:p w14:paraId="75C71EB6" w14:textId="77777777" w:rsidR="00B023E6" w:rsidRPr="00B023E6" w:rsidRDefault="00B023E6" w:rsidP="00B023E6">
      <w:pPr>
        <w:shd w:val="clear" w:color="auto" w:fill="FFFFFF"/>
        <w:jc w:val="center"/>
        <w:outlineLvl w:val="1"/>
        <w:rPr>
          <w:rFonts w:ascii="Times New Roman" w:hAnsi="Times New Roman" w:cs="Times New Roman"/>
          <w:b/>
        </w:rPr>
      </w:pPr>
    </w:p>
    <w:p w14:paraId="567DA236" w14:textId="7018CC70" w:rsidR="00B023E6" w:rsidRPr="00B023E6" w:rsidRDefault="00B023E6" w:rsidP="00B023E6">
      <w:pPr>
        <w:shd w:val="clear" w:color="auto" w:fill="FFFFFF"/>
        <w:outlineLvl w:val="1"/>
        <w:rPr>
          <w:rFonts w:ascii="Times New Roman" w:hAnsi="Times New Roman" w:cs="Times New Roman"/>
          <w:b/>
        </w:rPr>
      </w:pPr>
      <w:r w:rsidRPr="00B023E6">
        <w:rPr>
          <w:rFonts w:ascii="Times New Roman" w:hAnsi="Times New Roman" w:cs="Times New Roman"/>
          <w:b/>
        </w:rPr>
        <w:t>Description:</w:t>
      </w:r>
      <w:bookmarkStart w:id="0" w:name="_GoBack"/>
      <w:bookmarkEnd w:id="0"/>
    </w:p>
    <w:p w14:paraId="72F2207A" w14:textId="77777777" w:rsidR="00B023E6" w:rsidRPr="00B023E6" w:rsidRDefault="00B023E6" w:rsidP="00B023E6">
      <w:pPr>
        <w:shd w:val="clear" w:color="auto" w:fill="FFFFFF"/>
        <w:outlineLvl w:val="1"/>
        <w:rPr>
          <w:rFonts w:ascii="Times New Roman" w:hAnsi="Times New Roman" w:cs="Times New Roman"/>
          <w:b/>
        </w:rPr>
      </w:pPr>
    </w:p>
    <w:p w14:paraId="23CC824B" w14:textId="31940627" w:rsidR="00B023E6" w:rsidRPr="00B023E6" w:rsidRDefault="00B023E6" w:rsidP="00B023E6">
      <w:pPr>
        <w:widowControl w:val="0"/>
        <w:autoSpaceDE w:val="0"/>
        <w:autoSpaceDN w:val="0"/>
        <w:adjustRightInd w:val="0"/>
        <w:rPr>
          <w:rFonts w:ascii="Times New Roman" w:hAnsi="Times New Roman" w:cs="Times New Roman"/>
        </w:rPr>
      </w:pPr>
      <w:r w:rsidRPr="00B023E6">
        <w:rPr>
          <w:rFonts w:ascii="Times New Roman" w:hAnsi="Times New Roman" w:cs="Times New Roman"/>
        </w:rPr>
        <w:t>This presentation provides a detailed introduction to the ethics of U</w:t>
      </w:r>
      <w:r w:rsidR="009B1436">
        <w:rPr>
          <w:rFonts w:ascii="Times New Roman" w:hAnsi="Times New Roman" w:cs="Times New Roman"/>
        </w:rPr>
        <w:t>.</w:t>
      </w:r>
      <w:r w:rsidRPr="00B023E6">
        <w:rPr>
          <w:rFonts w:ascii="Times New Roman" w:hAnsi="Times New Roman" w:cs="Times New Roman"/>
        </w:rPr>
        <w:t>S</w:t>
      </w:r>
      <w:r w:rsidR="009B1436">
        <w:rPr>
          <w:rFonts w:ascii="Times New Roman" w:hAnsi="Times New Roman" w:cs="Times New Roman"/>
        </w:rPr>
        <w:t>.</w:t>
      </w:r>
      <w:r w:rsidRPr="00B023E6">
        <w:rPr>
          <w:rFonts w:ascii="Times New Roman" w:hAnsi="Times New Roman" w:cs="Times New Roman"/>
        </w:rPr>
        <w:t xml:space="preserve"> end-of-life care. It begins with a discussion of the central controversy in end-of-life ethics: medical aid in dying or the “right to die.” It then </w:t>
      </w:r>
      <w:r w:rsidR="00FC52C6">
        <w:rPr>
          <w:rFonts w:ascii="Times New Roman" w:hAnsi="Times New Roman" w:cs="Times New Roman"/>
        </w:rPr>
        <w:t>argues that this debate is taking place amidst a crisis caused by the dependence of the U</w:t>
      </w:r>
      <w:r w:rsidR="009B1436">
        <w:rPr>
          <w:rFonts w:ascii="Times New Roman" w:hAnsi="Times New Roman" w:cs="Times New Roman"/>
        </w:rPr>
        <w:t>.</w:t>
      </w:r>
      <w:r w:rsidR="00FC52C6">
        <w:rPr>
          <w:rFonts w:ascii="Times New Roman" w:hAnsi="Times New Roman" w:cs="Times New Roman"/>
        </w:rPr>
        <w:t>S</w:t>
      </w:r>
      <w:r w:rsidR="009B1436">
        <w:rPr>
          <w:rFonts w:ascii="Times New Roman" w:hAnsi="Times New Roman" w:cs="Times New Roman"/>
        </w:rPr>
        <w:t xml:space="preserve">. </w:t>
      </w:r>
      <w:r w:rsidR="00FC52C6">
        <w:rPr>
          <w:rFonts w:ascii="Times New Roman" w:hAnsi="Times New Roman" w:cs="Times New Roman"/>
        </w:rPr>
        <w:t xml:space="preserve">hospice system on familial caregiving. In response to this crisis, it </w:t>
      </w:r>
      <w:r w:rsidRPr="00B023E6">
        <w:rPr>
          <w:rFonts w:ascii="Times New Roman" w:hAnsi="Times New Roman" w:cs="Times New Roman"/>
        </w:rPr>
        <w:t xml:space="preserve">argues that we should move “beyond” </w:t>
      </w:r>
      <w:r w:rsidR="00FC52C6">
        <w:rPr>
          <w:rFonts w:ascii="Times New Roman" w:hAnsi="Times New Roman" w:cs="Times New Roman"/>
        </w:rPr>
        <w:t>the right to die to consider how to better reform U</w:t>
      </w:r>
      <w:r w:rsidR="009B1436">
        <w:rPr>
          <w:rFonts w:ascii="Times New Roman" w:hAnsi="Times New Roman" w:cs="Times New Roman"/>
        </w:rPr>
        <w:t>.</w:t>
      </w:r>
      <w:r w:rsidR="00FC52C6">
        <w:rPr>
          <w:rFonts w:ascii="Times New Roman" w:hAnsi="Times New Roman" w:cs="Times New Roman"/>
        </w:rPr>
        <w:t>S</w:t>
      </w:r>
      <w:r w:rsidR="009B1436">
        <w:rPr>
          <w:rFonts w:ascii="Times New Roman" w:hAnsi="Times New Roman" w:cs="Times New Roman"/>
        </w:rPr>
        <w:t>.</w:t>
      </w:r>
      <w:r w:rsidR="00FC52C6">
        <w:rPr>
          <w:rFonts w:ascii="Times New Roman" w:hAnsi="Times New Roman" w:cs="Times New Roman"/>
        </w:rPr>
        <w:t xml:space="preserve"> hospice care</w:t>
      </w:r>
      <w:r w:rsidRPr="00B023E6">
        <w:rPr>
          <w:rFonts w:ascii="Times New Roman" w:hAnsi="Times New Roman" w:cs="Times New Roman"/>
        </w:rPr>
        <w:t xml:space="preserve">. By moving beyond the right to die, we can have a fuller understanding of end-of-life ethics, and a richer toolkit to promote </w:t>
      </w:r>
      <w:r w:rsidR="00FC52C6">
        <w:rPr>
          <w:rFonts w:ascii="Times New Roman" w:hAnsi="Times New Roman" w:cs="Times New Roman"/>
        </w:rPr>
        <w:t xml:space="preserve">freedom </w:t>
      </w:r>
      <w:r w:rsidRPr="00B023E6">
        <w:rPr>
          <w:rFonts w:ascii="Times New Roman" w:hAnsi="Times New Roman" w:cs="Times New Roman"/>
        </w:rPr>
        <w:t>for dying people.   </w:t>
      </w:r>
    </w:p>
    <w:p w14:paraId="4DD4EBF8" w14:textId="77777777" w:rsidR="00B023E6" w:rsidRDefault="00B023E6" w:rsidP="00B023E6">
      <w:pPr>
        <w:widowControl w:val="0"/>
        <w:autoSpaceDE w:val="0"/>
        <w:autoSpaceDN w:val="0"/>
        <w:adjustRightInd w:val="0"/>
        <w:rPr>
          <w:rFonts w:ascii="Times New Roman" w:hAnsi="Times New Roman" w:cs="Times New Roman"/>
        </w:rPr>
      </w:pPr>
    </w:p>
    <w:p w14:paraId="68AEA536" w14:textId="77777777" w:rsidR="00FC52C6" w:rsidRPr="00B023E6" w:rsidRDefault="00FC52C6" w:rsidP="00B023E6">
      <w:pPr>
        <w:widowControl w:val="0"/>
        <w:autoSpaceDE w:val="0"/>
        <w:autoSpaceDN w:val="0"/>
        <w:adjustRightInd w:val="0"/>
        <w:rPr>
          <w:rFonts w:ascii="Times New Roman" w:hAnsi="Times New Roman" w:cs="Times New Roman"/>
        </w:rPr>
      </w:pPr>
    </w:p>
    <w:p w14:paraId="05A580DD" w14:textId="6DDB059B" w:rsidR="00B023E6" w:rsidRPr="00B023E6" w:rsidRDefault="00B023E6" w:rsidP="00B023E6">
      <w:pPr>
        <w:shd w:val="clear" w:color="auto" w:fill="FFFFFF"/>
        <w:outlineLvl w:val="1"/>
        <w:rPr>
          <w:rFonts w:ascii="Times New Roman" w:hAnsi="Times New Roman" w:cs="Times New Roman"/>
        </w:rPr>
      </w:pPr>
      <w:r w:rsidRPr="00B023E6">
        <w:rPr>
          <w:rFonts w:ascii="Times New Roman" w:hAnsi="Times New Roman" w:cs="Times New Roman"/>
          <w:b/>
        </w:rPr>
        <w:t>Structure</w:t>
      </w:r>
      <w:r w:rsidRPr="00B023E6">
        <w:rPr>
          <w:rFonts w:ascii="Times New Roman" w:hAnsi="Times New Roman" w:cs="Times New Roman"/>
        </w:rPr>
        <w:t>:</w:t>
      </w:r>
    </w:p>
    <w:p w14:paraId="7C6D6879" w14:textId="77777777" w:rsidR="00B023E6" w:rsidRPr="00B023E6" w:rsidRDefault="00B023E6" w:rsidP="00B023E6">
      <w:pPr>
        <w:shd w:val="clear" w:color="auto" w:fill="FFFFFF"/>
        <w:outlineLvl w:val="1"/>
        <w:rPr>
          <w:rFonts w:ascii="Times New Roman" w:hAnsi="Times New Roman" w:cs="Times New Roman"/>
        </w:rPr>
      </w:pPr>
    </w:p>
    <w:p w14:paraId="17561B4E" w14:textId="5E464737" w:rsidR="00B023E6" w:rsidRPr="00B023E6" w:rsidRDefault="00B023E6" w:rsidP="00B023E6">
      <w:pPr>
        <w:pStyle w:val="ListParagraph"/>
        <w:numPr>
          <w:ilvl w:val="0"/>
          <w:numId w:val="2"/>
        </w:numPr>
        <w:shd w:val="clear" w:color="auto" w:fill="FFFFFF"/>
        <w:ind w:left="0" w:firstLine="0"/>
        <w:outlineLvl w:val="1"/>
        <w:rPr>
          <w:rFonts w:ascii="Times New Roman" w:hAnsi="Times New Roman" w:cs="Times New Roman"/>
        </w:rPr>
      </w:pPr>
      <w:r w:rsidRPr="00B023E6">
        <w:rPr>
          <w:rFonts w:ascii="Times New Roman" w:hAnsi="Times New Roman" w:cs="Times New Roman"/>
        </w:rPr>
        <w:t>Health care professionals and the “right to die” debate</w:t>
      </w:r>
    </w:p>
    <w:p w14:paraId="0672F15D" w14:textId="77777777" w:rsidR="00B023E6" w:rsidRPr="00B023E6" w:rsidRDefault="00B023E6" w:rsidP="00B023E6">
      <w:pPr>
        <w:pStyle w:val="ListParagraph"/>
        <w:shd w:val="clear" w:color="auto" w:fill="FFFFFF"/>
        <w:ind w:left="0"/>
        <w:outlineLvl w:val="1"/>
        <w:rPr>
          <w:rFonts w:ascii="Times New Roman" w:hAnsi="Times New Roman" w:cs="Times New Roman"/>
        </w:rPr>
      </w:pPr>
    </w:p>
    <w:p w14:paraId="0C4DF2EE" w14:textId="77777777" w:rsidR="00B023E6" w:rsidRPr="00B023E6" w:rsidRDefault="00B023E6" w:rsidP="00B023E6">
      <w:pPr>
        <w:pStyle w:val="ListParagraph"/>
        <w:shd w:val="clear" w:color="auto" w:fill="FFFFFF"/>
        <w:ind w:left="0"/>
        <w:outlineLvl w:val="1"/>
        <w:rPr>
          <w:rFonts w:ascii="Times New Roman" w:hAnsi="Times New Roman" w:cs="Times New Roman"/>
        </w:rPr>
      </w:pPr>
    </w:p>
    <w:p w14:paraId="50004841" w14:textId="77777777" w:rsidR="00B023E6" w:rsidRPr="00B023E6" w:rsidRDefault="00B023E6" w:rsidP="00B023E6">
      <w:pPr>
        <w:pStyle w:val="ListParagraph"/>
        <w:shd w:val="clear" w:color="auto" w:fill="FFFFFF"/>
        <w:ind w:left="0"/>
        <w:outlineLvl w:val="1"/>
        <w:rPr>
          <w:rFonts w:ascii="Times New Roman" w:hAnsi="Times New Roman" w:cs="Times New Roman"/>
        </w:rPr>
      </w:pPr>
    </w:p>
    <w:p w14:paraId="35E0B4D0" w14:textId="77777777" w:rsidR="00B023E6" w:rsidRPr="00B023E6" w:rsidRDefault="00B023E6" w:rsidP="00B023E6">
      <w:pPr>
        <w:pStyle w:val="ListParagraph"/>
        <w:shd w:val="clear" w:color="auto" w:fill="FFFFFF"/>
        <w:ind w:left="0"/>
        <w:outlineLvl w:val="1"/>
        <w:rPr>
          <w:rFonts w:ascii="Times New Roman" w:hAnsi="Times New Roman" w:cs="Times New Roman"/>
        </w:rPr>
      </w:pPr>
    </w:p>
    <w:p w14:paraId="0885692E" w14:textId="77777777" w:rsidR="00B023E6" w:rsidRPr="00B023E6" w:rsidRDefault="00B023E6" w:rsidP="00B023E6">
      <w:pPr>
        <w:pStyle w:val="ListParagraph"/>
        <w:shd w:val="clear" w:color="auto" w:fill="FFFFFF"/>
        <w:ind w:left="0"/>
        <w:outlineLvl w:val="1"/>
        <w:rPr>
          <w:rFonts w:ascii="Times New Roman" w:hAnsi="Times New Roman" w:cs="Times New Roman"/>
        </w:rPr>
      </w:pPr>
    </w:p>
    <w:p w14:paraId="0120C67B" w14:textId="77777777" w:rsidR="00B023E6" w:rsidRPr="00B023E6" w:rsidRDefault="00B023E6" w:rsidP="00B023E6">
      <w:pPr>
        <w:pStyle w:val="ListParagraph"/>
        <w:shd w:val="clear" w:color="auto" w:fill="FFFFFF"/>
        <w:ind w:left="0"/>
        <w:outlineLvl w:val="1"/>
        <w:rPr>
          <w:rFonts w:ascii="Times New Roman" w:hAnsi="Times New Roman" w:cs="Times New Roman"/>
        </w:rPr>
      </w:pPr>
    </w:p>
    <w:p w14:paraId="616B1C12" w14:textId="77777777" w:rsidR="00B023E6" w:rsidRPr="00B023E6" w:rsidRDefault="00B023E6" w:rsidP="00B023E6">
      <w:pPr>
        <w:pStyle w:val="ListParagraph"/>
        <w:shd w:val="clear" w:color="auto" w:fill="FFFFFF"/>
        <w:ind w:left="0"/>
        <w:outlineLvl w:val="1"/>
        <w:rPr>
          <w:rFonts w:ascii="Times New Roman" w:hAnsi="Times New Roman" w:cs="Times New Roman"/>
        </w:rPr>
      </w:pPr>
    </w:p>
    <w:p w14:paraId="02A23F8D" w14:textId="1333B58E" w:rsidR="00B023E6" w:rsidRPr="00B023E6" w:rsidRDefault="00B023E6" w:rsidP="00B023E6">
      <w:pPr>
        <w:pStyle w:val="ListParagraph"/>
        <w:numPr>
          <w:ilvl w:val="0"/>
          <w:numId w:val="2"/>
        </w:numPr>
        <w:shd w:val="clear" w:color="auto" w:fill="FFFFFF"/>
        <w:ind w:left="0" w:firstLine="0"/>
        <w:outlineLvl w:val="1"/>
        <w:rPr>
          <w:rFonts w:ascii="Times New Roman" w:hAnsi="Times New Roman" w:cs="Times New Roman"/>
        </w:rPr>
      </w:pPr>
      <w:r w:rsidRPr="00B023E6">
        <w:rPr>
          <w:rFonts w:ascii="Times New Roman" w:hAnsi="Times New Roman" w:cs="Times New Roman"/>
        </w:rPr>
        <w:t>The crisis of US hospice care</w:t>
      </w:r>
    </w:p>
    <w:p w14:paraId="4E50930F" w14:textId="77777777" w:rsidR="00B023E6" w:rsidRPr="00B023E6" w:rsidRDefault="00B023E6" w:rsidP="00B023E6">
      <w:pPr>
        <w:shd w:val="clear" w:color="auto" w:fill="FFFFFF"/>
        <w:outlineLvl w:val="1"/>
        <w:rPr>
          <w:rFonts w:ascii="Times New Roman" w:hAnsi="Times New Roman" w:cs="Times New Roman"/>
        </w:rPr>
      </w:pPr>
    </w:p>
    <w:p w14:paraId="6520D201" w14:textId="77777777" w:rsidR="00B023E6" w:rsidRPr="00B023E6" w:rsidRDefault="00B023E6" w:rsidP="00B023E6">
      <w:pPr>
        <w:shd w:val="clear" w:color="auto" w:fill="FFFFFF"/>
        <w:outlineLvl w:val="1"/>
        <w:rPr>
          <w:rFonts w:ascii="Times New Roman" w:hAnsi="Times New Roman" w:cs="Times New Roman"/>
        </w:rPr>
      </w:pPr>
    </w:p>
    <w:p w14:paraId="37255225" w14:textId="77777777" w:rsidR="00B023E6" w:rsidRPr="00B023E6" w:rsidRDefault="00B023E6" w:rsidP="00B023E6">
      <w:pPr>
        <w:shd w:val="clear" w:color="auto" w:fill="FFFFFF"/>
        <w:outlineLvl w:val="1"/>
        <w:rPr>
          <w:rFonts w:ascii="Times New Roman" w:hAnsi="Times New Roman" w:cs="Times New Roman"/>
        </w:rPr>
      </w:pPr>
    </w:p>
    <w:p w14:paraId="2DCD30DB" w14:textId="77777777" w:rsidR="00B023E6" w:rsidRPr="00B023E6" w:rsidRDefault="00B023E6" w:rsidP="00B023E6">
      <w:pPr>
        <w:shd w:val="clear" w:color="auto" w:fill="FFFFFF"/>
        <w:outlineLvl w:val="1"/>
        <w:rPr>
          <w:rFonts w:ascii="Times New Roman" w:hAnsi="Times New Roman" w:cs="Times New Roman"/>
        </w:rPr>
      </w:pPr>
    </w:p>
    <w:p w14:paraId="0255841D" w14:textId="77777777" w:rsidR="00B023E6" w:rsidRPr="00B023E6" w:rsidRDefault="00B023E6" w:rsidP="00B023E6">
      <w:pPr>
        <w:shd w:val="clear" w:color="auto" w:fill="FFFFFF"/>
        <w:outlineLvl w:val="1"/>
        <w:rPr>
          <w:rFonts w:ascii="Times New Roman" w:hAnsi="Times New Roman" w:cs="Times New Roman"/>
        </w:rPr>
      </w:pPr>
    </w:p>
    <w:p w14:paraId="25B9FC44" w14:textId="77777777" w:rsidR="00B023E6" w:rsidRPr="00B023E6" w:rsidRDefault="00B023E6" w:rsidP="00B023E6">
      <w:pPr>
        <w:shd w:val="clear" w:color="auto" w:fill="FFFFFF"/>
        <w:outlineLvl w:val="1"/>
        <w:rPr>
          <w:rFonts w:ascii="Times New Roman" w:hAnsi="Times New Roman" w:cs="Times New Roman"/>
        </w:rPr>
      </w:pPr>
    </w:p>
    <w:p w14:paraId="41C8C594" w14:textId="77777777" w:rsidR="00B023E6" w:rsidRPr="00B023E6" w:rsidRDefault="00B023E6" w:rsidP="00B023E6">
      <w:pPr>
        <w:pStyle w:val="ListParagraph"/>
        <w:shd w:val="clear" w:color="auto" w:fill="FFFFFF"/>
        <w:ind w:left="0"/>
        <w:outlineLvl w:val="1"/>
        <w:rPr>
          <w:rFonts w:ascii="Times New Roman" w:hAnsi="Times New Roman" w:cs="Times New Roman"/>
        </w:rPr>
      </w:pPr>
    </w:p>
    <w:p w14:paraId="7BDC3F32" w14:textId="170EBD09" w:rsidR="00B023E6" w:rsidRPr="00B023E6" w:rsidRDefault="00B023E6" w:rsidP="00B023E6">
      <w:pPr>
        <w:pStyle w:val="ListParagraph"/>
        <w:numPr>
          <w:ilvl w:val="0"/>
          <w:numId w:val="2"/>
        </w:numPr>
        <w:shd w:val="clear" w:color="auto" w:fill="FFFFFF"/>
        <w:ind w:left="0" w:firstLine="0"/>
        <w:outlineLvl w:val="1"/>
        <w:rPr>
          <w:rFonts w:ascii="Times New Roman" w:hAnsi="Times New Roman" w:cs="Times New Roman"/>
        </w:rPr>
      </w:pPr>
      <w:r w:rsidRPr="00B023E6">
        <w:rPr>
          <w:rFonts w:ascii="Times New Roman" w:hAnsi="Times New Roman" w:cs="Times New Roman"/>
        </w:rPr>
        <w:t>Freedom beyond the “right to die”</w:t>
      </w:r>
    </w:p>
    <w:p w14:paraId="57E3A90D" w14:textId="77777777" w:rsidR="00B023E6" w:rsidRPr="00B023E6" w:rsidRDefault="00B023E6" w:rsidP="00B023E6">
      <w:pPr>
        <w:shd w:val="clear" w:color="auto" w:fill="FFFFFF"/>
        <w:outlineLvl w:val="1"/>
        <w:rPr>
          <w:rFonts w:ascii="Times New Roman" w:hAnsi="Times New Roman" w:cs="Times New Roman"/>
        </w:rPr>
      </w:pPr>
    </w:p>
    <w:p w14:paraId="62575EFC" w14:textId="77777777" w:rsidR="00B023E6" w:rsidRPr="00B023E6" w:rsidRDefault="00B023E6" w:rsidP="00B023E6">
      <w:pPr>
        <w:shd w:val="clear" w:color="auto" w:fill="FFFFFF"/>
        <w:outlineLvl w:val="1"/>
        <w:rPr>
          <w:rFonts w:ascii="Times New Roman" w:hAnsi="Times New Roman" w:cs="Times New Roman"/>
          <w:b/>
        </w:rPr>
      </w:pPr>
    </w:p>
    <w:p w14:paraId="4CE3DDE9" w14:textId="77777777" w:rsidR="00B023E6" w:rsidRPr="00B023E6" w:rsidRDefault="00B023E6" w:rsidP="00B023E6">
      <w:pPr>
        <w:shd w:val="clear" w:color="auto" w:fill="FFFFFF"/>
        <w:outlineLvl w:val="1"/>
        <w:rPr>
          <w:rFonts w:ascii="Times New Roman" w:hAnsi="Times New Roman" w:cs="Times New Roman"/>
          <w:b/>
        </w:rPr>
      </w:pPr>
    </w:p>
    <w:p w14:paraId="5CC510DB" w14:textId="77777777" w:rsidR="00B023E6" w:rsidRPr="00B023E6" w:rsidRDefault="00B023E6" w:rsidP="00B023E6">
      <w:pPr>
        <w:shd w:val="clear" w:color="auto" w:fill="FFFFFF"/>
        <w:outlineLvl w:val="1"/>
        <w:rPr>
          <w:rFonts w:ascii="Times New Roman" w:hAnsi="Times New Roman" w:cs="Times New Roman"/>
          <w:b/>
        </w:rPr>
      </w:pPr>
    </w:p>
    <w:p w14:paraId="0F2479E7" w14:textId="77777777" w:rsidR="00B023E6" w:rsidRPr="00B023E6" w:rsidRDefault="00B023E6" w:rsidP="00B023E6">
      <w:pPr>
        <w:shd w:val="clear" w:color="auto" w:fill="FFFFFF"/>
        <w:outlineLvl w:val="1"/>
        <w:rPr>
          <w:rFonts w:ascii="Times New Roman" w:hAnsi="Times New Roman" w:cs="Times New Roman"/>
          <w:b/>
        </w:rPr>
      </w:pPr>
    </w:p>
    <w:p w14:paraId="05654C51" w14:textId="77777777" w:rsidR="00B023E6" w:rsidRPr="00B023E6" w:rsidRDefault="00B023E6" w:rsidP="00B023E6">
      <w:pPr>
        <w:shd w:val="clear" w:color="auto" w:fill="FFFFFF"/>
        <w:outlineLvl w:val="1"/>
        <w:rPr>
          <w:rFonts w:ascii="Times New Roman" w:hAnsi="Times New Roman" w:cs="Times New Roman"/>
          <w:b/>
        </w:rPr>
      </w:pPr>
    </w:p>
    <w:p w14:paraId="1A2D7826" w14:textId="77777777" w:rsidR="00B023E6" w:rsidRPr="00B023E6" w:rsidRDefault="00B023E6" w:rsidP="00B023E6">
      <w:pPr>
        <w:shd w:val="clear" w:color="auto" w:fill="FFFFFF"/>
        <w:outlineLvl w:val="1"/>
        <w:rPr>
          <w:rFonts w:ascii="Times New Roman" w:hAnsi="Times New Roman" w:cs="Times New Roman"/>
          <w:b/>
        </w:rPr>
      </w:pPr>
    </w:p>
    <w:p w14:paraId="5D671089" w14:textId="77777777" w:rsidR="00B023E6" w:rsidRPr="00B023E6" w:rsidRDefault="00B023E6" w:rsidP="00B023E6">
      <w:pPr>
        <w:shd w:val="clear" w:color="auto" w:fill="FFFFFF"/>
        <w:outlineLvl w:val="1"/>
        <w:rPr>
          <w:rFonts w:ascii="Times New Roman" w:hAnsi="Times New Roman" w:cs="Times New Roman"/>
          <w:b/>
        </w:rPr>
      </w:pPr>
    </w:p>
    <w:p w14:paraId="0F04EB60" w14:textId="77777777" w:rsidR="00FC52C6" w:rsidRDefault="00FC52C6" w:rsidP="00B023E6">
      <w:pPr>
        <w:shd w:val="clear" w:color="auto" w:fill="FFFFFF"/>
        <w:outlineLvl w:val="1"/>
        <w:rPr>
          <w:rFonts w:ascii="Times New Roman" w:hAnsi="Times New Roman" w:cs="Times New Roman"/>
          <w:b/>
        </w:rPr>
      </w:pPr>
    </w:p>
    <w:p w14:paraId="256D4970" w14:textId="604E7E1F" w:rsidR="00B023E6" w:rsidRPr="00B023E6" w:rsidRDefault="00B023E6" w:rsidP="00B023E6">
      <w:pPr>
        <w:shd w:val="clear" w:color="auto" w:fill="FFFFFF"/>
        <w:outlineLvl w:val="1"/>
        <w:rPr>
          <w:rFonts w:ascii="Times New Roman" w:hAnsi="Times New Roman" w:cs="Times New Roman"/>
          <w:b/>
        </w:rPr>
      </w:pPr>
      <w:r w:rsidRPr="00B023E6">
        <w:rPr>
          <w:rFonts w:ascii="Times New Roman" w:hAnsi="Times New Roman" w:cs="Times New Roman"/>
          <w:b/>
        </w:rPr>
        <w:lastRenderedPageBreak/>
        <w:t>Learning Objectives</w:t>
      </w:r>
    </w:p>
    <w:p w14:paraId="6CA71145" w14:textId="77777777" w:rsidR="00B023E6" w:rsidRPr="00B023E6" w:rsidRDefault="00B023E6" w:rsidP="00B023E6">
      <w:pPr>
        <w:shd w:val="clear" w:color="auto" w:fill="FFFFFF"/>
        <w:outlineLvl w:val="1"/>
        <w:rPr>
          <w:rFonts w:ascii="Times New Roman" w:hAnsi="Times New Roman" w:cs="Times New Roman"/>
          <w:b/>
        </w:rPr>
      </w:pPr>
    </w:p>
    <w:p w14:paraId="2FBF7237" w14:textId="77777777" w:rsidR="00B023E6" w:rsidRPr="00B023E6" w:rsidRDefault="00B023E6" w:rsidP="00B023E6">
      <w:pPr>
        <w:shd w:val="clear" w:color="auto" w:fill="FFFFFF"/>
        <w:outlineLvl w:val="1"/>
        <w:rPr>
          <w:rFonts w:ascii="Times New Roman" w:hAnsi="Times New Roman" w:cs="Times New Roman"/>
          <w:b/>
        </w:rPr>
      </w:pPr>
    </w:p>
    <w:p w14:paraId="6488EFDB" w14:textId="31C2F646" w:rsidR="00B023E6" w:rsidRPr="00B023E6" w:rsidRDefault="00B023E6" w:rsidP="00B023E6">
      <w:pPr>
        <w:pStyle w:val="ListParagraph"/>
        <w:widowControl w:val="0"/>
        <w:numPr>
          <w:ilvl w:val="0"/>
          <w:numId w:val="4"/>
        </w:numPr>
        <w:tabs>
          <w:tab w:val="left" w:pos="220"/>
          <w:tab w:val="left" w:pos="720"/>
        </w:tabs>
        <w:autoSpaceDE w:val="0"/>
        <w:autoSpaceDN w:val="0"/>
        <w:adjustRightInd w:val="0"/>
        <w:rPr>
          <w:rFonts w:ascii="Times New Roman" w:hAnsi="Times New Roman" w:cs="Times New Roman"/>
        </w:rPr>
      </w:pPr>
      <w:r w:rsidRPr="00B023E6">
        <w:rPr>
          <w:rFonts w:ascii="Times New Roman" w:hAnsi="Times New Roman" w:cs="Times New Roman"/>
        </w:rPr>
        <w:t>Understand contemporary debates about the “right to die” in the United States</w:t>
      </w:r>
    </w:p>
    <w:p w14:paraId="2D8FF7FB" w14:textId="77777777" w:rsidR="00B023E6" w:rsidRPr="00B023E6" w:rsidRDefault="00B023E6" w:rsidP="00B023E6">
      <w:pPr>
        <w:widowControl w:val="0"/>
        <w:tabs>
          <w:tab w:val="left" w:pos="220"/>
          <w:tab w:val="left" w:pos="720"/>
        </w:tabs>
        <w:autoSpaceDE w:val="0"/>
        <w:autoSpaceDN w:val="0"/>
        <w:adjustRightInd w:val="0"/>
        <w:ind w:left="720"/>
        <w:rPr>
          <w:rFonts w:ascii="Times New Roman" w:hAnsi="Times New Roman" w:cs="Times New Roman"/>
        </w:rPr>
      </w:pPr>
    </w:p>
    <w:p w14:paraId="13513D66" w14:textId="1593190A" w:rsidR="00B023E6" w:rsidRPr="00B023E6" w:rsidRDefault="00B023E6" w:rsidP="00B023E6">
      <w:pPr>
        <w:pStyle w:val="ListParagraph"/>
        <w:widowControl w:val="0"/>
        <w:numPr>
          <w:ilvl w:val="0"/>
          <w:numId w:val="4"/>
        </w:numPr>
        <w:tabs>
          <w:tab w:val="left" w:pos="220"/>
          <w:tab w:val="left" w:pos="720"/>
        </w:tabs>
        <w:autoSpaceDE w:val="0"/>
        <w:autoSpaceDN w:val="0"/>
        <w:adjustRightInd w:val="0"/>
        <w:rPr>
          <w:rFonts w:ascii="Times New Roman" w:hAnsi="Times New Roman" w:cs="Times New Roman"/>
        </w:rPr>
      </w:pPr>
      <w:r w:rsidRPr="00B023E6">
        <w:rPr>
          <w:rFonts w:ascii="Times New Roman" w:hAnsi="Times New Roman" w:cs="Times New Roman"/>
        </w:rPr>
        <w:t>Explain how the US hospice system’s dependence on familial caregiving has created a crisis of hospice care</w:t>
      </w:r>
    </w:p>
    <w:p w14:paraId="36A13996" w14:textId="77777777" w:rsidR="00B023E6" w:rsidRPr="00B023E6" w:rsidRDefault="00B023E6" w:rsidP="00B023E6">
      <w:pPr>
        <w:widowControl w:val="0"/>
        <w:tabs>
          <w:tab w:val="left" w:pos="220"/>
          <w:tab w:val="left" w:pos="720"/>
        </w:tabs>
        <w:autoSpaceDE w:val="0"/>
        <w:autoSpaceDN w:val="0"/>
        <w:adjustRightInd w:val="0"/>
        <w:rPr>
          <w:rFonts w:ascii="Times New Roman" w:hAnsi="Times New Roman" w:cs="Times New Roman"/>
        </w:rPr>
      </w:pPr>
    </w:p>
    <w:p w14:paraId="4D26CCBB" w14:textId="2CA21DA0" w:rsidR="00B023E6" w:rsidRPr="00B023E6" w:rsidRDefault="00B023E6" w:rsidP="00B023E6">
      <w:pPr>
        <w:pStyle w:val="ListParagraph"/>
        <w:widowControl w:val="0"/>
        <w:numPr>
          <w:ilvl w:val="0"/>
          <w:numId w:val="4"/>
        </w:numPr>
        <w:tabs>
          <w:tab w:val="left" w:pos="220"/>
          <w:tab w:val="left" w:pos="720"/>
        </w:tabs>
        <w:autoSpaceDE w:val="0"/>
        <w:autoSpaceDN w:val="0"/>
        <w:adjustRightInd w:val="0"/>
        <w:rPr>
          <w:rFonts w:ascii="Times New Roman" w:hAnsi="Times New Roman" w:cs="Times New Roman"/>
        </w:rPr>
      </w:pPr>
      <w:r w:rsidRPr="00B023E6">
        <w:rPr>
          <w:rFonts w:ascii="Times New Roman" w:hAnsi="Times New Roman" w:cs="Times New Roman"/>
        </w:rPr>
        <w:t>Understand how the systemic reform of hospice provides a novel and useful way of promoting freedom at the end-of-life</w:t>
      </w:r>
    </w:p>
    <w:p w14:paraId="4E5D2EB3" w14:textId="77777777" w:rsidR="00B023E6" w:rsidRPr="00B023E6" w:rsidRDefault="00B023E6" w:rsidP="00B023E6">
      <w:pPr>
        <w:widowControl w:val="0"/>
        <w:tabs>
          <w:tab w:val="left" w:pos="220"/>
          <w:tab w:val="left" w:pos="720"/>
        </w:tabs>
        <w:autoSpaceDE w:val="0"/>
        <w:autoSpaceDN w:val="0"/>
        <w:adjustRightInd w:val="0"/>
        <w:rPr>
          <w:rFonts w:ascii="Times New Roman" w:hAnsi="Times New Roman" w:cs="Times New Roman"/>
        </w:rPr>
      </w:pPr>
    </w:p>
    <w:p w14:paraId="67D561F7" w14:textId="54B21C7D" w:rsidR="00B023E6" w:rsidRPr="00B023E6" w:rsidRDefault="00B023E6" w:rsidP="00B023E6">
      <w:pPr>
        <w:widowControl w:val="0"/>
        <w:tabs>
          <w:tab w:val="left" w:pos="220"/>
          <w:tab w:val="left" w:pos="720"/>
        </w:tabs>
        <w:autoSpaceDE w:val="0"/>
        <w:autoSpaceDN w:val="0"/>
        <w:adjustRightInd w:val="0"/>
        <w:rPr>
          <w:rFonts w:ascii="Times New Roman" w:hAnsi="Times New Roman" w:cs="Times New Roman"/>
          <w:b/>
        </w:rPr>
      </w:pPr>
      <w:r w:rsidRPr="00B023E6">
        <w:rPr>
          <w:rFonts w:ascii="Times New Roman" w:hAnsi="Times New Roman" w:cs="Times New Roman"/>
          <w:b/>
        </w:rPr>
        <w:t>Resources</w:t>
      </w:r>
    </w:p>
    <w:p w14:paraId="001C31E0" w14:textId="77777777" w:rsidR="00B023E6" w:rsidRPr="00B023E6" w:rsidRDefault="00B023E6" w:rsidP="00B023E6">
      <w:pPr>
        <w:widowControl w:val="0"/>
        <w:tabs>
          <w:tab w:val="left" w:pos="220"/>
          <w:tab w:val="left" w:pos="720"/>
        </w:tabs>
        <w:autoSpaceDE w:val="0"/>
        <w:autoSpaceDN w:val="0"/>
        <w:adjustRightInd w:val="0"/>
        <w:rPr>
          <w:rFonts w:ascii="Times New Roman" w:hAnsi="Times New Roman" w:cs="Times New Roman"/>
          <w:b/>
        </w:rPr>
      </w:pPr>
    </w:p>
    <w:p w14:paraId="0D0A183C" w14:textId="43BB0A67" w:rsidR="00B023E6" w:rsidRPr="00B023E6" w:rsidRDefault="00B023E6" w:rsidP="00B023E6">
      <w:pPr>
        <w:ind w:firstLine="720"/>
        <w:rPr>
          <w:rFonts w:ascii="Times New Roman" w:eastAsia="Times New Roman" w:hAnsi="Times New Roman" w:cs="Times New Roman"/>
          <w:b/>
          <w:i/>
          <w:color w:val="222222"/>
          <w:shd w:val="clear" w:color="auto" w:fill="FFFFFF"/>
        </w:rPr>
      </w:pPr>
      <w:r w:rsidRPr="00B023E6">
        <w:rPr>
          <w:rFonts w:ascii="Times New Roman" w:eastAsia="Times New Roman" w:hAnsi="Times New Roman" w:cs="Times New Roman"/>
          <w:b/>
          <w:i/>
          <w:color w:val="222222"/>
          <w:shd w:val="clear" w:color="auto" w:fill="FFFFFF"/>
        </w:rPr>
        <w:t>Books</w:t>
      </w:r>
    </w:p>
    <w:p w14:paraId="57506EE4" w14:textId="77777777" w:rsidR="00B023E6" w:rsidRPr="00B023E6" w:rsidRDefault="00B023E6" w:rsidP="00B023E6">
      <w:pPr>
        <w:rPr>
          <w:rFonts w:ascii="Times New Roman" w:eastAsia="Times New Roman" w:hAnsi="Times New Roman" w:cs="Times New Roman"/>
          <w:b/>
          <w:i/>
          <w:color w:val="222222"/>
          <w:shd w:val="clear" w:color="auto" w:fill="FFFFFF"/>
        </w:rPr>
      </w:pPr>
    </w:p>
    <w:p w14:paraId="0CB608E2" w14:textId="77777777" w:rsidR="00B023E6" w:rsidRPr="00B023E6" w:rsidRDefault="00B023E6" w:rsidP="00B023E6">
      <w:pPr>
        <w:rPr>
          <w:rFonts w:ascii="Times New Roman" w:eastAsia="Times New Roman" w:hAnsi="Times New Roman" w:cs="Times New Roman"/>
        </w:rPr>
      </w:pPr>
      <w:r w:rsidRPr="00B023E6">
        <w:rPr>
          <w:rFonts w:ascii="Times New Roman" w:eastAsia="Times New Roman" w:hAnsi="Times New Roman" w:cs="Times New Roman"/>
          <w:color w:val="222222"/>
          <w:shd w:val="clear" w:color="auto" w:fill="FFFFFF"/>
        </w:rPr>
        <w:t>Ball, Howard. </w:t>
      </w:r>
      <w:r w:rsidRPr="00B023E6">
        <w:rPr>
          <w:rFonts w:ascii="Times New Roman" w:eastAsia="Times New Roman" w:hAnsi="Times New Roman" w:cs="Times New Roman"/>
          <w:i/>
          <w:iCs/>
          <w:color w:val="222222"/>
          <w:shd w:val="clear" w:color="auto" w:fill="FFFFFF"/>
        </w:rPr>
        <w:t>At liberty to die: The battle for death with dignity in America</w:t>
      </w:r>
      <w:r w:rsidRPr="00B023E6">
        <w:rPr>
          <w:rFonts w:ascii="Times New Roman" w:eastAsia="Times New Roman" w:hAnsi="Times New Roman" w:cs="Times New Roman"/>
          <w:color w:val="222222"/>
          <w:shd w:val="clear" w:color="auto" w:fill="FFFFFF"/>
        </w:rPr>
        <w:t>. NYU Press, 2012.</w:t>
      </w:r>
    </w:p>
    <w:p w14:paraId="621CF75A" w14:textId="77777777" w:rsidR="00B023E6" w:rsidRPr="00B023E6" w:rsidRDefault="00B023E6" w:rsidP="00B023E6">
      <w:pPr>
        <w:rPr>
          <w:rFonts w:ascii="Times New Roman" w:hAnsi="Times New Roman" w:cs="Times New Roman"/>
        </w:rPr>
      </w:pPr>
    </w:p>
    <w:p w14:paraId="12F646E2" w14:textId="77777777" w:rsidR="00B023E6" w:rsidRPr="00B023E6" w:rsidRDefault="00B023E6" w:rsidP="00B023E6">
      <w:pPr>
        <w:rPr>
          <w:rFonts w:ascii="Times New Roman" w:eastAsia="Times New Roman" w:hAnsi="Times New Roman" w:cs="Times New Roman"/>
        </w:rPr>
      </w:pPr>
      <w:proofErr w:type="spellStart"/>
      <w:r w:rsidRPr="00B023E6">
        <w:rPr>
          <w:rFonts w:ascii="Times New Roman" w:eastAsia="Times New Roman" w:hAnsi="Times New Roman" w:cs="Times New Roman"/>
          <w:color w:val="222222"/>
          <w:shd w:val="clear" w:color="auto" w:fill="FFFFFF"/>
        </w:rPr>
        <w:t>Dowbiggin</w:t>
      </w:r>
      <w:proofErr w:type="spellEnd"/>
      <w:r w:rsidRPr="00B023E6">
        <w:rPr>
          <w:rFonts w:ascii="Times New Roman" w:eastAsia="Times New Roman" w:hAnsi="Times New Roman" w:cs="Times New Roman"/>
          <w:color w:val="222222"/>
          <w:shd w:val="clear" w:color="auto" w:fill="FFFFFF"/>
        </w:rPr>
        <w:t>, Ian. </w:t>
      </w:r>
      <w:r w:rsidRPr="00B023E6">
        <w:rPr>
          <w:rFonts w:ascii="Times New Roman" w:eastAsia="Times New Roman" w:hAnsi="Times New Roman" w:cs="Times New Roman"/>
          <w:i/>
          <w:iCs/>
          <w:color w:val="222222"/>
          <w:shd w:val="clear" w:color="auto" w:fill="FFFFFF"/>
        </w:rPr>
        <w:t>A concise history of euthanasia: life, death, God, and medicine</w:t>
      </w:r>
      <w:r w:rsidRPr="00B023E6">
        <w:rPr>
          <w:rFonts w:ascii="Times New Roman" w:eastAsia="Times New Roman" w:hAnsi="Times New Roman" w:cs="Times New Roman"/>
          <w:color w:val="222222"/>
          <w:shd w:val="clear" w:color="auto" w:fill="FFFFFF"/>
        </w:rPr>
        <w:t>. Rowman &amp; Littlefield, 2007.</w:t>
      </w:r>
    </w:p>
    <w:p w14:paraId="68C60C8F" w14:textId="77777777" w:rsidR="00B023E6" w:rsidRPr="00B023E6" w:rsidRDefault="00B023E6" w:rsidP="00B023E6">
      <w:pPr>
        <w:rPr>
          <w:rFonts w:ascii="Times New Roman" w:hAnsi="Times New Roman" w:cs="Times New Roman"/>
        </w:rPr>
      </w:pPr>
    </w:p>
    <w:p w14:paraId="5CA95F9E" w14:textId="77777777" w:rsidR="00B023E6" w:rsidRPr="00B023E6" w:rsidRDefault="00B023E6" w:rsidP="00B023E6">
      <w:pPr>
        <w:rPr>
          <w:rFonts w:ascii="Times New Roman" w:eastAsia="Times New Roman" w:hAnsi="Times New Roman" w:cs="Times New Roman"/>
        </w:rPr>
      </w:pPr>
      <w:r w:rsidRPr="00B023E6">
        <w:rPr>
          <w:rFonts w:ascii="Times New Roman" w:eastAsia="Times New Roman" w:hAnsi="Times New Roman" w:cs="Times New Roman"/>
          <w:color w:val="222222"/>
          <w:shd w:val="clear" w:color="auto" w:fill="FFFFFF"/>
        </w:rPr>
        <w:t>Gorsuch, Neil M. </w:t>
      </w:r>
      <w:r w:rsidRPr="00B023E6">
        <w:rPr>
          <w:rFonts w:ascii="Times New Roman" w:eastAsia="Times New Roman" w:hAnsi="Times New Roman" w:cs="Times New Roman"/>
          <w:i/>
          <w:iCs/>
          <w:color w:val="222222"/>
          <w:shd w:val="clear" w:color="auto" w:fill="FFFFFF"/>
        </w:rPr>
        <w:t>The future of assisted suicide and euthanasia</w:t>
      </w:r>
      <w:r w:rsidRPr="00B023E6">
        <w:rPr>
          <w:rFonts w:ascii="Times New Roman" w:eastAsia="Times New Roman" w:hAnsi="Times New Roman" w:cs="Times New Roman"/>
          <w:color w:val="222222"/>
          <w:shd w:val="clear" w:color="auto" w:fill="FFFFFF"/>
        </w:rPr>
        <w:t>. Princeton University Press, 2009.</w:t>
      </w:r>
    </w:p>
    <w:p w14:paraId="3E1F9524" w14:textId="77777777" w:rsidR="00B023E6" w:rsidRPr="00B023E6" w:rsidRDefault="00B023E6" w:rsidP="00B023E6">
      <w:pPr>
        <w:rPr>
          <w:rFonts w:ascii="Times New Roman" w:hAnsi="Times New Roman" w:cs="Times New Roman"/>
        </w:rPr>
      </w:pPr>
    </w:p>
    <w:p w14:paraId="798AE8A2" w14:textId="610B792C" w:rsidR="00B023E6" w:rsidRPr="00B023E6" w:rsidRDefault="00B023E6" w:rsidP="00B023E6">
      <w:pPr>
        <w:ind w:firstLine="720"/>
        <w:rPr>
          <w:rFonts w:ascii="Times New Roman" w:hAnsi="Times New Roman" w:cs="Times New Roman"/>
          <w:b/>
          <w:i/>
        </w:rPr>
      </w:pPr>
      <w:r w:rsidRPr="00B023E6">
        <w:rPr>
          <w:rFonts w:ascii="Times New Roman" w:hAnsi="Times New Roman" w:cs="Times New Roman"/>
          <w:b/>
          <w:i/>
        </w:rPr>
        <w:t>Articles</w:t>
      </w:r>
    </w:p>
    <w:p w14:paraId="10348399" w14:textId="77777777" w:rsidR="00B023E6" w:rsidRPr="00B023E6" w:rsidRDefault="00B023E6" w:rsidP="00B023E6">
      <w:pPr>
        <w:rPr>
          <w:rFonts w:ascii="Times New Roman" w:hAnsi="Times New Roman" w:cs="Times New Roman"/>
        </w:rPr>
      </w:pPr>
    </w:p>
    <w:p w14:paraId="446195B2" w14:textId="77777777" w:rsidR="00B023E6" w:rsidRPr="00B023E6" w:rsidRDefault="00B023E6" w:rsidP="00B023E6">
      <w:pPr>
        <w:rPr>
          <w:rFonts w:ascii="Times New Roman" w:hAnsi="Times New Roman" w:cs="Times New Roman"/>
        </w:rPr>
      </w:pPr>
      <w:r w:rsidRPr="00B023E6">
        <w:rPr>
          <w:rFonts w:ascii="Times New Roman" w:hAnsi="Times New Roman" w:cs="Times New Roman"/>
        </w:rPr>
        <w:t xml:space="preserve">Braswell, Harold. "Putting the Right to Die in its Place: Disability Rights and Physician-Assisted Suicide in the Context of US End-of-Life Care.” </w:t>
      </w:r>
      <w:r w:rsidRPr="00B023E6">
        <w:rPr>
          <w:rFonts w:ascii="Times New Roman" w:hAnsi="Times New Roman" w:cs="Times New Roman"/>
          <w:u w:val="single"/>
        </w:rPr>
        <w:t>Studies in Law, Politics, and Society</w:t>
      </w:r>
      <w:r w:rsidRPr="00B023E6">
        <w:rPr>
          <w:rFonts w:ascii="Times New Roman" w:hAnsi="Times New Roman" w:cs="Times New Roman"/>
          <w:i/>
        </w:rPr>
        <w:t xml:space="preserve">, </w:t>
      </w:r>
      <w:r w:rsidRPr="00B023E6">
        <w:rPr>
          <w:rFonts w:ascii="Times New Roman" w:hAnsi="Times New Roman" w:cs="Times New Roman"/>
        </w:rPr>
        <w:t>special issue “Accommodation, Recognition, Justice: Legal Treatment of Persons with Disabilities.”  (forthcoming, summer 2018)</w:t>
      </w:r>
    </w:p>
    <w:p w14:paraId="6EB8A747" w14:textId="77777777" w:rsidR="00B023E6" w:rsidRPr="00B023E6" w:rsidRDefault="00B023E6" w:rsidP="00B023E6">
      <w:pPr>
        <w:rPr>
          <w:rFonts w:ascii="Times New Roman" w:hAnsi="Times New Roman" w:cs="Times New Roman"/>
        </w:rPr>
      </w:pPr>
    </w:p>
    <w:p w14:paraId="3CF631EC" w14:textId="66208364" w:rsidR="00B023E6" w:rsidRPr="00B023E6" w:rsidRDefault="00B023E6" w:rsidP="00B023E6">
      <w:pPr>
        <w:rPr>
          <w:rFonts w:ascii="Times New Roman" w:hAnsi="Times New Roman" w:cs="Times New Roman"/>
        </w:rPr>
      </w:pPr>
      <w:r w:rsidRPr="00B023E6">
        <w:rPr>
          <w:rFonts w:ascii="Times New Roman" w:hAnsi="Times New Roman" w:cs="Times New Roman"/>
        </w:rPr>
        <w:t xml:space="preserve">Braswell, Harold. “From Disability Rights to the Rights of the Dying (and back again)” </w:t>
      </w:r>
      <w:r w:rsidRPr="00B023E6">
        <w:rPr>
          <w:rFonts w:ascii="Times New Roman" w:hAnsi="Times New Roman" w:cs="Times New Roman"/>
          <w:u w:val="single"/>
        </w:rPr>
        <w:t>Laws</w:t>
      </w:r>
      <w:r w:rsidRPr="00B023E6">
        <w:rPr>
          <w:rFonts w:ascii="Times New Roman" w:hAnsi="Times New Roman" w:cs="Times New Roman"/>
        </w:rPr>
        <w:t xml:space="preserve">, special issue “Health Care Law and the Rights of Individuals with Disabilities,” 6(4) (2017). Available at: </w:t>
      </w:r>
      <w:hyperlink r:id="rId8" w:history="1">
        <w:r w:rsidRPr="00B023E6">
          <w:rPr>
            <w:rStyle w:val="Hyperlink"/>
            <w:rFonts w:ascii="Times New Roman" w:hAnsi="Times New Roman" w:cs="Times New Roman"/>
          </w:rPr>
          <w:t>http://www.mdpi.com/2075-471X/6/4/31</w:t>
        </w:r>
      </w:hyperlink>
      <w:r w:rsidRPr="00B023E6">
        <w:rPr>
          <w:rFonts w:ascii="Times New Roman" w:hAnsi="Times New Roman" w:cs="Times New Roman"/>
        </w:rPr>
        <w:t xml:space="preserve"> </w:t>
      </w:r>
    </w:p>
    <w:p w14:paraId="0B874DE7" w14:textId="77777777" w:rsidR="00B023E6" w:rsidRPr="00B023E6" w:rsidRDefault="00B023E6" w:rsidP="00B023E6">
      <w:pPr>
        <w:widowControl w:val="0"/>
        <w:tabs>
          <w:tab w:val="left" w:pos="220"/>
          <w:tab w:val="left" w:pos="720"/>
        </w:tabs>
        <w:autoSpaceDE w:val="0"/>
        <w:autoSpaceDN w:val="0"/>
        <w:adjustRightInd w:val="0"/>
        <w:rPr>
          <w:rFonts w:ascii="Times New Roman" w:hAnsi="Times New Roman" w:cs="Times New Roman"/>
        </w:rPr>
      </w:pPr>
    </w:p>
    <w:p w14:paraId="033BBE51" w14:textId="77777777" w:rsidR="00B023E6" w:rsidRPr="00B023E6" w:rsidRDefault="00B023E6" w:rsidP="00B023E6">
      <w:pPr>
        <w:rPr>
          <w:rFonts w:ascii="Times New Roman" w:eastAsia="Times New Roman" w:hAnsi="Times New Roman" w:cs="Times New Roman"/>
        </w:rPr>
      </w:pPr>
      <w:r w:rsidRPr="00B023E6">
        <w:rPr>
          <w:rFonts w:ascii="Times New Roman" w:eastAsia="Times New Roman" w:hAnsi="Times New Roman" w:cs="Times New Roman"/>
          <w:color w:val="222222"/>
          <w:shd w:val="clear" w:color="auto" w:fill="FFFFFF"/>
        </w:rPr>
        <w:t>Longmore, Paul K. "Policy, prejudice, and reality: Two case studies of physician-assisted suicide." </w:t>
      </w:r>
      <w:r w:rsidRPr="00B023E6">
        <w:rPr>
          <w:rFonts w:ascii="Times New Roman" w:eastAsia="Times New Roman" w:hAnsi="Times New Roman" w:cs="Times New Roman"/>
          <w:i/>
          <w:iCs/>
          <w:color w:val="222222"/>
          <w:shd w:val="clear" w:color="auto" w:fill="FFFFFF"/>
        </w:rPr>
        <w:t>Journal of Disability Policy Studies</w:t>
      </w:r>
      <w:r w:rsidRPr="00B023E6">
        <w:rPr>
          <w:rFonts w:ascii="Times New Roman" w:eastAsia="Times New Roman" w:hAnsi="Times New Roman" w:cs="Times New Roman"/>
          <w:color w:val="222222"/>
          <w:shd w:val="clear" w:color="auto" w:fill="FFFFFF"/>
        </w:rPr>
        <w:t> 16, no. 1 (2005): 38-45.</w:t>
      </w:r>
    </w:p>
    <w:p w14:paraId="652A7914" w14:textId="77777777" w:rsidR="00B023E6" w:rsidRPr="00B023E6" w:rsidRDefault="00B023E6" w:rsidP="00B023E6">
      <w:pPr>
        <w:widowControl w:val="0"/>
        <w:tabs>
          <w:tab w:val="left" w:pos="220"/>
          <w:tab w:val="left" w:pos="720"/>
        </w:tabs>
        <w:autoSpaceDE w:val="0"/>
        <w:autoSpaceDN w:val="0"/>
        <w:adjustRightInd w:val="0"/>
        <w:rPr>
          <w:rFonts w:ascii="Times New Roman" w:hAnsi="Times New Roman" w:cs="Times New Roman"/>
        </w:rPr>
      </w:pPr>
    </w:p>
    <w:p w14:paraId="203EAEF3" w14:textId="77777777" w:rsidR="00B023E6" w:rsidRDefault="00B023E6" w:rsidP="00B023E6">
      <w:pPr>
        <w:rPr>
          <w:rFonts w:ascii="Times New Roman" w:eastAsia="Times New Roman" w:hAnsi="Times New Roman" w:cs="Times New Roman"/>
          <w:color w:val="222222"/>
          <w:shd w:val="clear" w:color="auto" w:fill="FFFFFF"/>
        </w:rPr>
      </w:pPr>
      <w:r w:rsidRPr="00B023E6">
        <w:rPr>
          <w:rFonts w:ascii="Times New Roman" w:eastAsia="Times New Roman" w:hAnsi="Times New Roman" w:cs="Times New Roman"/>
          <w:color w:val="222222"/>
          <w:shd w:val="clear" w:color="auto" w:fill="FFFFFF"/>
        </w:rPr>
        <w:t>Singer, Peter. "Voluntary euthanasia: a utilitarian perspective." </w:t>
      </w:r>
      <w:r w:rsidRPr="00B023E6">
        <w:rPr>
          <w:rFonts w:ascii="Times New Roman" w:eastAsia="Times New Roman" w:hAnsi="Times New Roman" w:cs="Times New Roman"/>
          <w:i/>
          <w:iCs/>
          <w:color w:val="222222"/>
          <w:shd w:val="clear" w:color="auto" w:fill="FFFFFF"/>
        </w:rPr>
        <w:t>Bioethics</w:t>
      </w:r>
      <w:r w:rsidRPr="00B023E6">
        <w:rPr>
          <w:rFonts w:ascii="Times New Roman" w:eastAsia="Times New Roman" w:hAnsi="Times New Roman" w:cs="Times New Roman"/>
          <w:color w:val="222222"/>
          <w:shd w:val="clear" w:color="auto" w:fill="FFFFFF"/>
        </w:rPr>
        <w:t> 17, no. 5</w:t>
      </w:r>
      <w:r w:rsidRPr="00B023E6">
        <w:rPr>
          <w:rFonts w:ascii="PMingLiU-ExtB" w:eastAsia="PMingLiU-ExtB" w:hAnsi="PMingLiU-ExtB" w:cs="PMingLiU-ExtB" w:hint="eastAsia"/>
          <w:color w:val="222222"/>
          <w:shd w:val="clear" w:color="auto" w:fill="FFFFFF"/>
        </w:rPr>
        <w:t>‐</w:t>
      </w:r>
      <w:r w:rsidRPr="00B023E6">
        <w:rPr>
          <w:rFonts w:ascii="Times New Roman" w:eastAsia="Times New Roman" w:hAnsi="Times New Roman" w:cs="Times New Roman"/>
          <w:color w:val="222222"/>
          <w:shd w:val="clear" w:color="auto" w:fill="FFFFFF"/>
        </w:rPr>
        <w:t>6 (2003): 526-541.</w:t>
      </w:r>
    </w:p>
    <w:p w14:paraId="34BEADF4" w14:textId="77777777" w:rsidR="00B023E6" w:rsidRDefault="00B023E6" w:rsidP="00B023E6">
      <w:pPr>
        <w:rPr>
          <w:rFonts w:ascii="Times New Roman" w:eastAsia="Times New Roman" w:hAnsi="Times New Roman" w:cs="Times New Roman"/>
          <w:color w:val="222222"/>
          <w:shd w:val="clear" w:color="auto" w:fill="FFFFFF"/>
        </w:rPr>
      </w:pPr>
    </w:p>
    <w:p w14:paraId="12242E0E" w14:textId="11077C59" w:rsidR="00B023E6" w:rsidRDefault="00B023E6" w:rsidP="00B023E6">
      <w:pPr>
        <w:ind w:firstLine="720"/>
        <w:rPr>
          <w:rFonts w:ascii="Times New Roman" w:eastAsia="Times New Roman" w:hAnsi="Times New Roman" w:cs="Times New Roman"/>
          <w:b/>
          <w:i/>
          <w:color w:val="222222"/>
          <w:shd w:val="clear" w:color="auto" w:fill="FFFFFF"/>
        </w:rPr>
      </w:pPr>
      <w:r w:rsidRPr="00B023E6">
        <w:rPr>
          <w:rFonts w:ascii="Times New Roman" w:eastAsia="Times New Roman" w:hAnsi="Times New Roman" w:cs="Times New Roman"/>
          <w:b/>
          <w:i/>
          <w:color w:val="222222"/>
          <w:shd w:val="clear" w:color="auto" w:fill="FFFFFF"/>
        </w:rPr>
        <w:t>Advocacy Organizations</w:t>
      </w:r>
    </w:p>
    <w:p w14:paraId="673A0AB7" w14:textId="77777777" w:rsidR="00B023E6" w:rsidRDefault="00B023E6" w:rsidP="00B023E6">
      <w:pPr>
        <w:rPr>
          <w:rFonts w:ascii="Times New Roman" w:eastAsia="Times New Roman" w:hAnsi="Times New Roman" w:cs="Times New Roman"/>
          <w:b/>
          <w:color w:val="222222"/>
          <w:shd w:val="clear" w:color="auto" w:fill="FFFFFF"/>
        </w:rPr>
      </w:pPr>
    </w:p>
    <w:p w14:paraId="38BA0B03" w14:textId="58186AED" w:rsidR="00B023E6" w:rsidRDefault="00B023E6" w:rsidP="00B023E6">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Compassion and Choices: </w:t>
      </w:r>
      <w:hyperlink r:id="rId9" w:history="1">
        <w:r w:rsidRPr="0083690B">
          <w:rPr>
            <w:rStyle w:val="Hyperlink"/>
            <w:rFonts w:ascii="Times New Roman" w:eastAsia="Times New Roman" w:hAnsi="Times New Roman" w:cs="Times New Roman"/>
            <w:shd w:val="clear" w:color="auto" w:fill="FFFFFF"/>
          </w:rPr>
          <w:t>https://www.compassionandchoices.org/</w:t>
        </w:r>
      </w:hyperlink>
    </w:p>
    <w:p w14:paraId="12C34E25" w14:textId="77777777" w:rsidR="00B023E6" w:rsidRDefault="00B023E6" w:rsidP="00B023E6">
      <w:pPr>
        <w:rPr>
          <w:rFonts w:ascii="Times New Roman" w:eastAsia="Times New Roman" w:hAnsi="Times New Roman" w:cs="Times New Roman"/>
          <w:color w:val="222222"/>
          <w:shd w:val="clear" w:color="auto" w:fill="FFFFFF"/>
        </w:rPr>
      </w:pPr>
    </w:p>
    <w:p w14:paraId="3BCAE28F" w14:textId="06962811" w:rsidR="00B023E6" w:rsidRDefault="00B023E6" w:rsidP="00B023E6">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Not Dead Yet: </w:t>
      </w:r>
      <w:hyperlink r:id="rId10" w:history="1">
        <w:r w:rsidRPr="0083690B">
          <w:rPr>
            <w:rStyle w:val="Hyperlink"/>
            <w:rFonts w:ascii="Times New Roman" w:eastAsia="Times New Roman" w:hAnsi="Times New Roman" w:cs="Times New Roman"/>
            <w:shd w:val="clear" w:color="auto" w:fill="FFFFFF"/>
          </w:rPr>
          <w:t>http://notdeadyet.org/</w:t>
        </w:r>
      </w:hyperlink>
      <w:r>
        <w:rPr>
          <w:rFonts w:ascii="Times New Roman" w:eastAsia="Times New Roman" w:hAnsi="Times New Roman" w:cs="Times New Roman"/>
          <w:color w:val="222222"/>
          <w:shd w:val="clear" w:color="auto" w:fill="FFFFFF"/>
        </w:rPr>
        <w:t xml:space="preserve"> </w:t>
      </w:r>
    </w:p>
    <w:p w14:paraId="6305C794" w14:textId="68CB22FA" w:rsidR="00B023E6" w:rsidRPr="00F31FB7" w:rsidRDefault="00F31FB7" w:rsidP="00F31FB7">
      <w:pPr>
        <w:jc w:val="center"/>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lastRenderedPageBreak/>
        <w:t>Some Quotations from Professional Codes of Ethics</w:t>
      </w:r>
    </w:p>
    <w:p w14:paraId="37E44CEF" w14:textId="77777777" w:rsidR="00F31FB7" w:rsidRDefault="00F31FB7" w:rsidP="00B023E6">
      <w:pPr>
        <w:rPr>
          <w:rFonts w:ascii="Times New Roman" w:eastAsia="Times New Roman" w:hAnsi="Times New Roman" w:cs="Times New Roman"/>
          <w:b/>
        </w:rPr>
      </w:pPr>
    </w:p>
    <w:p w14:paraId="2B0D5FEC" w14:textId="0B438224" w:rsidR="00B023E6" w:rsidRDefault="00F31FB7" w:rsidP="00B023E6">
      <w:pPr>
        <w:rPr>
          <w:rFonts w:ascii="Times New Roman" w:eastAsia="Times New Roman" w:hAnsi="Times New Roman" w:cs="Times New Roman"/>
          <w:b/>
        </w:rPr>
      </w:pPr>
      <w:r>
        <w:rPr>
          <w:rFonts w:ascii="Times New Roman" w:eastAsia="Times New Roman" w:hAnsi="Times New Roman" w:cs="Times New Roman"/>
          <w:b/>
        </w:rPr>
        <w:t>American Medical Association</w:t>
      </w:r>
    </w:p>
    <w:p w14:paraId="4DF6AC79" w14:textId="77777777" w:rsidR="00F31FB7" w:rsidRPr="00B023E6" w:rsidRDefault="00F31FB7" w:rsidP="00B023E6">
      <w:pPr>
        <w:rPr>
          <w:rFonts w:ascii="Times New Roman" w:eastAsia="Times New Roman" w:hAnsi="Times New Roman" w:cs="Times New Roman"/>
          <w:b/>
        </w:rPr>
      </w:pPr>
    </w:p>
    <w:p w14:paraId="4F4F2874" w14:textId="09D0492B" w:rsidR="003649FA" w:rsidRPr="00B023E6" w:rsidRDefault="00F31FB7" w:rsidP="00B023E6">
      <w:pPr>
        <w:shd w:val="clear" w:color="auto" w:fill="FFFFFF"/>
        <w:rPr>
          <w:rFonts w:ascii="Times New Roman" w:hAnsi="Times New Roman" w:cs="Times New Roman"/>
          <w:color w:val="000000"/>
        </w:rPr>
      </w:pPr>
      <w:r>
        <w:rPr>
          <w:rFonts w:ascii="Times New Roman" w:hAnsi="Times New Roman" w:cs="Times New Roman"/>
        </w:rPr>
        <w:t>“</w:t>
      </w:r>
      <w:r w:rsidR="003649FA" w:rsidRPr="00B023E6">
        <w:rPr>
          <w:rFonts w:ascii="Times New Roman" w:hAnsi="Times New Roman" w:cs="Times New Roman"/>
          <w:color w:val="000000"/>
        </w:rPr>
        <w:t>Physician-assisted suicide occurs when a physician facilitates a patient’s death by providing the necessary means and/or information to enable the patient to perform the life-ending act (e.g., the physician provides sleeping pills and information about the lethal dose, while aware that the patient may commit suicide).</w:t>
      </w:r>
    </w:p>
    <w:p w14:paraId="1693BDF5" w14:textId="77777777" w:rsidR="00F31FB7" w:rsidRDefault="00F31FB7" w:rsidP="00B023E6">
      <w:pPr>
        <w:shd w:val="clear" w:color="auto" w:fill="FFFFFF"/>
        <w:rPr>
          <w:rFonts w:ascii="Times New Roman" w:hAnsi="Times New Roman" w:cs="Times New Roman"/>
          <w:color w:val="000000"/>
        </w:rPr>
      </w:pPr>
    </w:p>
    <w:p w14:paraId="2ACFBD76" w14:textId="77777777" w:rsidR="003649FA" w:rsidRPr="00B023E6" w:rsidRDefault="003649FA" w:rsidP="00B023E6">
      <w:pPr>
        <w:shd w:val="clear" w:color="auto" w:fill="FFFFFF"/>
        <w:rPr>
          <w:rFonts w:ascii="Times New Roman" w:hAnsi="Times New Roman" w:cs="Times New Roman"/>
          <w:color w:val="000000"/>
        </w:rPr>
      </w:pPr>
      <w:r w:rsidRPr="00B023E6">
        <w:rPr>
          <w:rFonts w:ascii="Times New Roman" w:hAnsi="Times New Roman" w:cs="Times New Roman"/>
          <w:color w:val="000000"/>
        </w:rPr>
        <w:t>It is understandable, though tragic, that some patients in extreme duress—such as those suffering from a terminal, painful, debilitating illness—may come to decide that death is preferable to life. However, permitting physicians to engage in assisted suicide would ultimately cause more harm than good.</w:t>
      </w:r>
    </w:p>
    <w:p w14:paraId="3CEB107C" w14:textId="77777777" w:rsidR="00F31FB7" w:rsidRDefault="00F31FB7" w:rsidP="00B023E6">
      <w:pPr>
        <w:shd w:val="clear" w:color="auto" w:fill="FFFFFF"/>
        <w:rPr>
          <w:rFonts w:ascii="Times New Roman" w:hAnsi="Times New Roman" w:cs="Times New Roman"/>
          <w:color w:val="000000"/>
        </w:rPr>
      </w:pPr>
    </w:p>
    <w:p w14:paraId="7EA4311A" w14:textId="77777777" w:rsidR="003649FA" w:rsidRPr="00B023E6" w:rsidRDefault="003649FA" w:rsidP="00B023E6">
      <w:pPr>
        <w:shd w:val="clear" w:color="auto" w:fill="FFFFFF"/>
        <w:rPr>
          <w:rFonts w:ascii="Times New Roman" w:hAnsi="Times New Roman" w:cs="Times New Roman"/>
          <w:color w:val="000000"/>
        </w:rPr>
      </w:pPr>
      <w:r w:rsidRPr="00B023E6">
        <w:rPr>
          <w:rFonts w:ascii="Times New Roman" w:hAnsi="Times New Roman" w:cs="Times New Roman"/>
          <w:color w:val="000000"/>
        </w:rPr>
        <w:t>Physician-assisted suicide is fundamentally incompatible with the physician’s role as healer, would be difficult or impossible to control, and would pose serious societal risks.</w:t>
      </w:r>
    </w:p>
    <w:p w14:paraId="20E42C88" w14:textId="77777777" w:rsidR="00F31FB7" w:rsidRDefault="00F31FB7" w:rsidP="00B023E6">
      <w:pPr>
        <w:shd w:val="clear" w:color="auto" w:fill="FFFFFF"/>
        <w:rPr>
          <w:rFonts w:ascii="Times New Roman" w:hAnsi="Times New Roman" w:cs="Times New Roman"/>
          <w:color w:val="000000"/>
        </w:rPr>
      </w:pPr>
    </w:p>
    <w:p w14:paraId="7BFCBF75" w14:textId="77777777" w:rsidR="003649FA" w:rsidRPr="00B023E6" w:rsidRDefault="003649FA" w:rsidP="00B023E6">
      <w:pPr>
        <w:shd w:val="clear" w:color="auto" w:fill="FFFFFF"/>
        <w:rPr>
          <w:rFonts w:ascii="Times New Roman" w:hAnsi="Times New Roman" w:cs="Times New Roman"/>
          <w:color w:val="000000"/>
        </w:rPr>
      </w:pPr>
      <w:r w:rsidRPr="00B023E6">
        <w:rPr>
          <w:rFonts w:ascii="Times New Roman" w:hAnsi="Times New Roman" w:cs="Times New Roman"/>
          <w:color w:val="000000"/>
        </w:rPr>
        <w:t>Instead of engaging in assisted suicide, physicians must aggressively respond to the needs of patients at the end of life. Physicians:</w:t>
      </w:r>
    </w:p>
    <w:p w14:paraId="2A49E603" w14:textId="77777777" w:rsidR="003649FA" w:rsidRPr="00B023E6" w:rsidRDefault="003649FA" w:rsidP="00B023E6">
      <w:pPr>
        <w:shd w:val="clear" w:color="auto" w:fill="FFFFFF"/>
        <w:rPr>
          <w:rFonts w:ascii="Times New Roman" w:hAnsi="Times New Roman" w:cs="Times New Roman"/>
          <w:color w:val="000000"/>
        </w:rPr>
      </w:pPr>
      <w:r w:rsidRPr="00B023E6">
        <w:rPr>
          <w:rFonts w:ascii="Times New Roman" w:hAnsi="Times New Roman" w:cs="Times New Roman"/>
          <w:color w:val="000000"/>
        </w:rPr>
        <w:t>(a) Should not abandon a patient once it is determined that cure is impossible.</w:t>
      </w:r>
    </w:p>
    <w:p w14:paraId="7009DA54" w14:textId="77777777" w:rsidR="003649FA" w:rsidRPr="00B023E6" w:rsidRDefault="003649FA" w:rsidP="00B023E6">
      <w:pPr>
        <w:shd w:val="clear" w:color="auto" w:fill="FFFFFF"/>
        <w:rPr>
          <w:rFonts w:ascii="Times New Roman" w:hAnsi="Times New Roman" w:cs="Times New Roman"/>
          <w:color w:val="000000"/>
        </w:rPr>
      </w:pPr>
      <w:r w:rsidRPr="00B023E6">
        <w:rPr>
          <w:rFonts w:ascii="Times New Roman" w:hAnsi="Times New Roman" w:cs="Times New Roman"/>
          <w:color w:val="000000"/>
        </w:rPr>
        <w:t>(b) Must respect patient autonomy.</w:t>
      </w:r>
    </w:p>
    <w:p w14:paraId="4509AF2B" w14:textId="77777777" w:rsidR="003649FA" w:rsidRPr="00B023E6" w:rsidRDefault="003649FA" w:rsidP="00B023E6">
      <w:pPr>
        <w:shd w:val="clear" w:color="auto" w:fill="FFFFFF"/>
        <w:rPr>
          <w:rFonts w:ascii="Times New Roman" w:hAnsi="Times New Roman" w:cs="Times New Roman"/>
          <w:color w:val="000000"/>
        </w:rPr>
      </w:pPr>
      <w:r w:rsidRPr="00B023E6">
        <w:rPr>
          <w:rFonts w:ascii="Times New Roman" w:hAnsi="Times New Roman" w:cs="Times New Roman"/>
          <w:color w:val="000000"/>
        </w:rPr>
        <w:t>(c) Must provide good communication and emotional support.</w:t>
      </w:r>
    </w:p>
    <w:p w14:paraId="1F91D8C5" w14:textId="1CD40C5C" w:rsidR="003649FA" w:rsidRPr="00B023E6" w:rsidRDefault="003649FA" w:rsidP="00B023E6">
      <w:pPr>
        <w:shd w:val="clear" w:color="auto" w:fill="FFFFFF"/>
        <w:rPr>
          <w:rFonts w:ascii="Times New Roman" w:hAnsi="Times New Roman" w:cs="Times New Roman"/>
          <w:color w:val="000000"/>
        </w:rPr>
      </w:pPr>
      <w:r w:rsidRPr="00B023E6">
        <w:rPr>
          <w:rFonts w:ascii="Times New Roman" w:hAnsi="Times New Roman" w:cs="Times New Roman"/>
          <w:color w:val="000000"/>
        </w:rPr>
        <w:t>(d) Must provide appropriate comfort care and adequate pain control.</w:t>
      </w:r>
      <w:r w:rsidR="00F31FB7">
        <w:rPr>
          <w:rFonts w:ascii="Times New Roman" w:hAnsi="Times New Roman" w:cs="Times New Roman"/>
          <w:color w:val="000000"/>
        </w:rPr>
        <w:t>”</w:t>
      </w:r>
    </w:p>
    <w:p w14:paraId="3935B05E" w14:textId="77777777" w:rsidR="003649FA" w:rsidRPr="00B023E6" w:rsidRDefault="003649FA" w:rsidP="00B023E6">
      <w:pPr>
        <w:shd w:val="clear" w:color="auto" w:fill="FFFFFF"/>
        <w:rPr>
          <w:rFonts w:ascii="Times New Roman" w:hAnsi="Times New Roman" w:cs="Times New Roman"/>
          <w:color w:val="000000"/>
        </w:rPr>
      </w:pPr>
      <w:r w:rsidRPr="00B023E6">
        <w:rPr>
          <w:rFonts w:ascii="Times New Roman" w:hAnsi="Times New Roman" w:cs="Times New Roman"/>
          <w:i/>
          <w:iCs/>
          <w:color w:val="000000"/>
          <w:vertAlign w:val="superscript"/>
        </w:rPr>
        <w:t>AMA Principles of Medical Ethics: I, IV</w:t>
      </w:r>
    </w:p>
    <w:p w14:paraId="5BBBE5D5" w14:textId="77777777" w:rsidR="003218BD" w:rsidRPr="00B023E6" w:rsidRDefault="003218BD" w:rsidP="00B023E6">
      <w:pPr>
        <w:rPr>
          <w:rFonts w:ascii="Times New Roman" w:hAnsi="Times New Roman" w:cs="Times New Roman"/>
        </w:rPr>
      </w:pPr>
    </w:p>
    <w:p w14:paraId="526CF47E" w14:textId="77777777" w:rsidR="000F4504" w:rsidRPr="00B023E6" w:rsidRDefault="000F4504" w:rsidP="00B023E6">
      <w:pPr>
        <w:rPr>
          <w:rFonts w:ascii="Times New Roman" w:hAnsi="Times New Roman" w:cs="Times New Roman"/>
        </w:rPr>
      </w:pPr>
    </w:p>
    <w:p w14:paraId="38EC76FE" w14:textId="77777777" w:rsidR="000F4504" w:rsidRPr="00B023E6" w:rsidRDefault="000F4504" w:rsidP="00B023E6">
      <w:pPr>
        <w:rPr>
          <w:rFonts w:ascii="Times New Roman" w:hAnsi="Times New Roman" w:cs="Times New Roman"/>
          <w:b/>
        </w:rPr>
      </w:pPr>
      <w:r w:rsidRPr="00B023E6">
        <w:rPr>
          <w:rFonts w:ascii="Times New Roman" w:hAnsi="Times New Roman" w:cs="Times New Roman"/>
          <w:b/>
        </w:rPr>
        <w:t>American Nurses Association</w:t>
      </w:r>
    </w:p>
    <w:p w14:paraId="629DB35B" w14:textId="77777777" w:rsidR="000F4504" w:rsidRPr="00B023E6" w:rsidRDefault="000F4504" w:rsidP="00B023E6">
      <w:pPr>
        <w:rPr>
          <w:rFonts w:ascii="Times New Roman" w:hAnsi="Times New Roman" w:cs="Times New Roman"/>
          <w:b/>
        </w:rPr>
      </w:pPr>
    </w:p>
    <w:p w14:paraId="56F69607" w14:textId="1C88C2C7" w:rsidR="000F4504" w:rsidRPr="00B023E6" w:rsidRDefault="000F4504" w:rsidP="00B023E6">
      <w:pPr>
        <w:rPr>
          <w:rFonts w:ascii="Times New Roman" w:eastAsia="Times New Roman" w:hAnsi="Times New Roman" w:cs="Times New Roman"/>
        </w:rPr>
      </w:pPr>
      <w:r w:rsidRPr="00B023E6">
        <w:rPr>
          <w:rFonts w:ascii="Times New Roman" w:eastAsia="Times New Roman" w:hAnsi="Times New Roman" w:cs="Times New Roman"/>
        </w:rPr>
        <w:t>“The American Nurses Association (ANA) prohibits nurses’ participation in assisted suicide and euthanasia because these acts are in direct violation of Code of Ethics for Nurses with Interpretive Statements (ANA, 2001; herein referred to as The Code), the ethical traditions and goals of the profession,</w:t>
      </w:r>
      <w:r w:rsidR="008F75DC">
        <w:rPr>
          <w:rFonts w:ascii="Times New Roman" w:eastAsia="Times New Roman" w:hAnsi="Times New Roman" w:cs="Times New Roman"/>
        </w:rPr>
        <w:t xml:space="preserve"> and its covenant with society….</w:t>
      </w:r>
    </w:p>
    <w:p w14:paraId="4CE680EE" w14:textId="77777777" w:rsidR="000F4504" w:rsidRPr="00B023E6" w:rsidRDefault="000F4504" w:rsidP="00B023E6">
      <w:pPr>
        <w:rPr>
          <w:rFonts w:ascii="Times New Roman" w:eastAsia="Times New Roman" w:hAnsi="Times New Roman" w:cs="Times New Roman"/>
        </w:rPr>
      </w:pPr>
    </w:p>
    <w:p w14:paraId="41ED0400" w14:textId="77777777" w:rsidR="000F4504" w:rsidRPr="00B023E6" w:rsidRDefault="000F4504" w:rsidP="00B023E6">
      <w:pPr>
        <w:rPr>
          <w:rFonts w:ascii="Times New Roman" w:eastAsia="Times New Roman" w:hAnsi="Times New Roman" w:cs="Times New Roman"/>
        </w:rPr>
      </w:pPr>
      <w:r w:rsidRPr="00B023E6">
        <w:rPr>
          <w:rFonts w:ascii="Times New Roman" w:eastAsia="Times New Roman" w:hAnsi="Times New Roman" w:cs="Times New Roman"/>
        </w:rPr>
        <w:t>“Nurses have an opportunity to create environments where patients feel comfortable to express thoughts, feelings, conflict, and despair. The issues that surround a request for assisted suicide should be explored with the patient, and as appropriate with family and team members. It is crucial to listen to and acknowledge the patient’s expressions of suffering, hopelessness, and sadness. Factors that contribute to such a request should be further assessed and a plan of care initiated to address the patient’s physical and emotional needs. Discussion of suicidal thoughts does not increase the risk of suicide and may actually be therapeutic in decreasing the likelihood. The relationship and communication between the nurse and patient can diminish feelings of isolation and provide needed support.”</w:t>
      </w:r>
    </w:p>
    <w:p w14:paraId="3CBF502A" w14:textId="77777777" w:rsidR="000F4504" w:rsidRPr="00B023E6" w:rsidRDefault="000F4504" w:rsidP="00B023E6">
      <w:pPr>
        <w:rPr>
          <w:rFonts w:ascii="Times New Roman" w:hAnsi="Times New Roman" w:cs="Times New Roman"/>
        </w:rPr>
      </w:pPr>
    </w:p>
    <w:p w14:paraId="12731EC5" w14:textId="77777777" w:rsidR="000F4504" w:rsidRPr="00B023E6" w:rsidRDefault="00807F0C" w:rsidP="00B023E6">
      <w:pPr>
        <w:rPr>
          <w:rFonts w:ascii="Times New Roman" w:hAnsi="Times New Roman" w:cs="Times New Roman"/>
        </w:rPr>
      </w:pPr>
      <w:hyperlink r:id="rId11" w:history="1">
        <w:r w:rsidR="000F4504" w:rsidRPr="00B023E6">
          <w:rPr>
            <w:rStyle w:val="Hyperlink"/>
            <w:rFonts w:ascii="Times New Roman" w:hAnsi="Times New Roman" w:cs="Times New Roman"/>
          </w:rPr>
          <w:t>https://www.nursingworld.org/~4af287/globalassets/docs/ana/ethics/euthanasia-assisted-suicideaid-in-dying_ps042513.pdf</w:t>
        </w:r>
      </w:hyperlink>
      <w:r w:rsidR="000F4504" w:rsidRPr="00B023E6">
        <w:rPr>
          <w:rFonts w:ascii="Times New Roman" w:hAnsi="Times New Roman" w:cs="Times New Roman"/>
        </w:rPr>
        <w:t xml:space="preserve"> </w:t>
      </w:r>
    </w:p>
    <w:p w14:paraId="1D2C6F16" w14:textId="7101559F" w:rsidR="00D43006" w:rsidRPr="00B023E6" w:rsidRDefault="00D43006" w:rsidP="00B023E6">
      <w:pPr>
        <w:rPr>
          <w:rFonts w:ascii="Times New Roman" w:hAnsi="Times New Roman" w:cs="Times New Roman"/>
          <w:b/>
        </w:rPr>
      </w:pPr>
      <w:r w:rsidRPr="00B023E6">
        <w:rPr>
          <w:rFonts w:ascii="Times New Roman" w:hAnsi="Times New Roman" w:cs="Times New Roman"/>
          <w:b/>
        </w:rPr>
        <w:lastRenderedPageBreak/>
        <w:t xml:space="preserve">National Association of Social Workers </w:t>
      </w:r>
      <w:r w:rsidR="0017744F" w:rsidRPr="00B023E6">
        <w:rPr>
          <w:rFonts w:ascii="Times New Roman" w:hAnsi="Times New Roman" w:cs="Times New Roman"/>
          <w:b/>
        </w:rPr>
        <w:t>(NASW)</w:t>
      </w:r>
    </w:p>
    <w:p w14:paraId="4CAE70AA" w14:textId="77777777" w:rsidR="00D43006" w:rsidRPr="00B023E6" w:rsidRDefault="00D43006" w:rsidP="00B023E6">
      <w:pPr>
        <w:rPr>
          <w:rFonts w:ascii="Times New Roman" w:hAnsi="Times New Roman" w:cs="Times New Roman"/>
          <w:b/>
        </w:rPr>
      </w:pPr>
    </w:p>
    <w:p w14:paraId="5B250325" w14:textId="77777777" w:rsidR="00D43006" w:rsidRPr="00B023E6" w:rsidRDefault="00D43006" w:rsidP="00B023E6">
      <w:pPr>
        <w:rPr>
          <w:rFonts w:ascii="Times New Roman" w:eastAsia="Times New Roman" w:hAnsi="Times New Roman" w:cs="Times New Roman"/>
        </w:rPr>
      </w:pPr>
      <w:r w:rsidRPr="00B023E6">
        <w:rPr>
          <w:rFonts w:ascii="Times New Roman" w:eastAsia="Times New Roman" w:hAnsi="Times New Roman" w:cs="Times New Roman"/>
        </w:rPr>
        <w:t xml:space="preserve">“In addition, the social workers working in palliative and end of life care are expected to be familiar with the common and complex bioethical considerations and legal issues such as the right to refuse treatment; proxy </w:t>
      </w:r>
      <w:proofErr w:type="spellStart"/>
      <w:r w:rsidRPr="00B023E6">
        <w:rPr>
          <w:rFonts w:ascii="Times New Roman" w:eastAsia="Times New Roman" w:hAnsi="Times New Roman" w:cs="Times New Roman"/>
        </w:rPr>
        <w:t>decisionmaking</w:t>
      </w:r>
      <w:proofErr w:type="spellEnd"/>
      <w:r w:rsidRPr="00B023E6">
        <w:rPr>
          <w:rFonts w:ascii="Times New Roman" w:eastAsia="Times New Roman" w:hAnsi="Times New Roman" w:cs="Times New Roman"/>
        </w:rPr>
        <w:t xml:space="preserve">; withdrawal or withholding of treatment, including termination of ventilator support and withdrawal of fluids and nutrition; and physician aid in dying. End of life issues are recognized as controversial, because they reflect the varied value systems of different groups. Consequently, NASW does not take a position concerning the morality of end of life </w:t>
      </w:r>
      <w:proofErr w:type="gramStart"/>
      <w:r w:rsidRPr="00B023E6">
        <w:rPr>
          <w:rFonts w:ascii="Times New Roman" w:eastAsia="Times New Roman" w:hAnsi="Times New Roman" w:cs="Times New Roman"/>
        </w:rPr>
        <w:t>decisions, but</w:t>
      </w:r>
      <w:proofErr w:type="gramEnd"/>
      <w:r w:rsidRPr="00B023E6">
        <w:rPr>
          <w:rFonts w:ascii="Times New Roman" w:eastAsia="Times New Roman" w:hAnsi="Times New Roman" w:cs="Times New Roman"/>
        </w:rPr>
        <w:t xml:space="preserve"> affirms the right of the individual to determine the level of his or her care. Particular consideration should be given to special populations, such as people with mental illness, with developmental disability, individuals whose capacity or competence is questioned, children, and other groups who are vulnerable to coercion or who lack decisional capacity.”</w:t>
      </w:r>
    </w:p>
    <w:p w14:paraId="35F69708" w14:textId="77777777" w:rsidR="00D43006" w:rsidRPr="00B023E6" w:rsidRDefault="00D43006" w:rsidP="00B023E6">
      <w:pPr>
        <w:rPr>
          <w:rFonts w:ascii="Times New Roman" w:hAnsi="Times New Roman" w:cs="Times New Roman"/>
          <w:b/>
        </w:rPr>
      </w:pPr>
    </w:p>
    <w:p w14:paraId="500CD9A8" w14:textId="77777777" w:rsidR="00D43006" w:rsidRPr="00B023E6" w:rsidRDefault="00D43006" w:rsidP="00B023E6">
      <w:pPr>
        <w:rPr>
          <w:rFonts w:ascii="Times New Roman" w:hAnsi="Times New Roman" w:cs="Times New Roman"/>
        </w:rPr>
      </w:pPr>
      <w:r w:rsidRPr="00B023E6">
        <w:rPr>
          <w:rFonts w:ascii="Times New Roman" w:hAnsi="Times New Roman" w:cs="Times New Roman"/>
        </w:rPr>
        <w:t>--NASW Standards for Palliative and End of Life Care</w:t>
      </w:r>
    </w:p>
    <w:p w14:paraId="69570790" w14:textId="77777777" w:rsidR="0017744F" w:rsidRPr="00B023E6" w:rsidRDefault="0017744F" w:rsidP="00B023E6">
      <w:pPr>
        <w:rPr>
          <w:rFonts w:ascii="Times New Roman" w:hAnsi="Times New Roman" w:cs="Times New Roman"/>
        </w:rPr>
      </w:pPr>
    </w:p>
    <w:p w14:paraId="5B3EA8F9" w14:textId="2E014346" w:rsidR="0017744F" w:rsidRDefault="0017744F" w:rsidP="00B023E6">
      <w:pPr>
        <w:rPr>
          <w:rFonts w:ascii="Times New Roman" w:hAnsi="Times New Roman" w:cs="Times New Roman"/>
          <w:b/>
        </w:rPr>
      </w:pPr>
      <w:r w:rsidRPr="00B023E6">
        <w:rPr>
          <w:rFonts w:ascii="Times New Roman" w:hAnsi="Times New Roman" w:cs="Times New Roman"/>
          <w:b/>
        </w:rPr>
        <w:t>American Public Health Association (APHA)</w:t>
      </w:r>
    </w:p>
    <w:p w14:paraId="13A8814A" w14:textId="473D0F8C" w:rsidR="008F75DC" w:rsidRPr="008F75DC" w:rsidRDefault="008F75DC" w:rsidP="00B023E6">
      <w:pPr>
        <w:rPr>
          <w:rFonts w:ascii="Times New Roman" w:hAnsi="Times New Roman" w:cs="Times New Roman"/>
        </w:rPr>
      </w:pPr>
      <w:r>
        <w:rPr>
          <w:rFonts w:ascii="Times New Roman" w:hAnsi="Times New Roman" w:cs="Times New Roman"/>
        </w:rPr>
        <w:t>“</w:t>
      </w:r>
    </w:p>
    <w:p w14:paraId="504B91A5" w14:textId="284B8333" w:rsidR="0017744F" w:rsidRPr="00B023E6" w:rsidRDefault="0017744F" w:rsidP="00B023E6">
      <w:pPr>
        <w:numPr>
          <w:ilvl w:val="0"/>
          <w:numId w:val="1"/>
        </w:numPr>
        <w:ind w:left="0" w:firstLine="0"/>
        <w:rPr>
          <w:rFonts w:ascii="Times New Roman" w:eastAsia="Times New Roman" w:hAnsi="Times New Roman" w:cs="Times New Roman"/>
          <w:color w:val="222222"/>
        </w:rPr>
      </w:pPr>
      <w:r w:rsidRPr="00B023E6">
        <w:rPr>
          <w:rFonts w:ascii="Times New Roman" w:eastAsia="Times New Roman" w:hAnsi="Times New Roman" w:cs="Times New Roman"/>
          <w:color w:val="222222"/>
        </w:rPr>
        <w:t>Supports allowing a mentally competent, terminally ill adult to obtain a prescription for medication that the person could self-administer to control the time, place, and manner of his or her impending death, where safeguards equivalent to those in the Oregon DDA are in place. A “terminal condition” is defined in state statutes. Some states specify a life expectancy of 1 year or 6 months; other states refer to expectation of death within a “reasonable period of time.” </w:t>
      </w:r>
    </w:p>
    <w:p w14:paraId="7E1F4E7D" w14:textId="77777777" w:rsidR="0017744F" w:rsidRPr="00B023E6" w:rsidRDefault="0017744F" w:rsidP="00B023E6">
      <w:pPr>
        <w:numPr>
          <w:ilvl w:val="0"/>
          <w:numId w:val="1"/>
        </w:numPr>
        <w:ind w:left="0" w:firstLine="0"/>
        <w:rPr>
          <w:rFonts w:ascii="Times New Roman" w:eastAsia="Times New Roman" w:hAnsi="Times New Roman" w:cs="Times New Roman"/>
          <w:color w:val="222222"/>
        </w:rPr>
      </w:pPr>
      <w:r w:rsidRPr="00B023E6">
        <w:rPr>
          <w:rFonts w:ascii="Times New Roman" w:eastAsia="Times New Roman" w:hAnsi="Times New Roman" w:cs="Times New Roman"/>
          <w:color w:val="222222"/>
        </w:rPr>
        <w:t>Rejects the use of inaccurate terms such as “suicide” and “assisted suicide” to refer to the choice of a mentally competent terminally ill patient to seek medications to bring about a peaceful and dignified death.</w:t>
      </w:r>
    </w:p>
    <w:p w14:paraId="121312AA" w14:textId="77777777" w:rsidR="0017744F" w:rsidRPr="00B023E6" w:rsidRDefault="0017744F" w:rsidP="00B023E6">
      <w:pPr>
        <w:numPr>
          <w:ilvl w:val="0"/>
          <w:numId w:val="1"/>
        </w:numPr>
        <w:ind w:left="0" w:firstLine="0"/>
        <w:rPr>
          <w:rFonts w:ascii="Times New Roman" w:eastAsia="Times New Roman" w:hAnsi="Times New Roman" w:cs="Times New Roman"/>
          <w:color w:val="222222"/>
        </w:rPr>
      </w:pPr>
      <w:r w:rsidRPr="00B023E6">
        <w:rPr>
          <w:rFonts w:ascii="Times New Roman" w:eastAsia="Times New Roman" w:hAnsi="Times New Roman" w:cs="Times New Roman"/>
          <w:color w:val="222222"/>
        </w:rPr>
        <w:t>Encourages that where such option is available to vulnerable populations, including persons who have a disability which existed before the terminal illness, data be collected on the incidence when vulnerable populations and persons with disabilities that are independent of their terminal illness decide to hasten their death. </w:t>
      </w:r>
    </w:p>
    <w:p w14:paraId="00BFC3FA" w14:textId="77777777" w:rsidR="0017744F" w:rsidRPr="00B023E6" w:rsidRDefault="0017744F" w:rsidP="00B023E6">
      <w:pPr>
        <w:numPr>
          <w:ilvl w:val="0"/>
          <w:numId w:val="1"/>
        </w:numPr>
        <w:ind w:left="0" w:firstLine="0"/>
        <w:rPr>
          <w:rFonts w:ascii="Times New Roman" w:eastAsia="Times New Roman" w:hAnsi="Times New Roman" w:cs="Times New Roman"/>
          <w:color w:val="222222"/>
        </w:rPr>
      </w:pPr>
      <w:r w:rsidRPr="00B023E6">
        <w:rPr>
          <w:rFonts w:ascii="Times New Roman" w:eastAsia="Times New Roman" w:hAnsi="Times New Roman" w:cs="Times New Roman"/>
          <w:color w:val="222222"/>
        </w:rPr>
        <w:t>Supports measures to ensure that patients eligible to receive information about death with dignity and are able to choose alternatives such as aggressive pain and symptom management, palliative care, hospice care, and care to maximize quality of life and independence.</w:t>
      </w:r>
    </w:p>
    <w:p w14:paraId="57CDF47B" w14:textId="77777777" w:rsidR="0017744F" w:rsidRPr="00B023E6" w:rsidRDefault="0017744F" w:rsidP="00B023E6">
      <w:pPr>
        <w:numPr>
          <w:ilvl w:val="0"/>
          <w:numId w:val="1"/>
        </w:numPr>
        <w:ind w:left="0" w:firstLine="0"/>
        <w:rPr>
          <w:rFonts w:ascii="Times New Roman" w:eastAsia="Times New Roman" w:hAnsi="Times New Roman" w:cs="Times New Roman"/>
          <w:color w:val="222222"/>
        </w:rPr>
      </w:pPr>
      <w:r w:rsidRPr="00B023E6">
        <w:rPr>
          <w:rFonts w:ascii="Times New Roman" w:eastAsia="Times New Roman" w:hAnsi="Times New Roman" w:cs="Times New Roman"/>
          <w:color w:val="222222"/>
        </w:rPr>
        <w:t>Supports the provision of information about the full range of end-of-life care options to terminally ill patients permitted by law in the state in which the patient is receiving care, including, for example, voluntarily stopping eating and drinking and palliative sedation. Palliative sedation is the use of medication to induce sedation to relieve a dying patient’s severe distress that cannot be controlled despite other aggressive measures</w:t>
      </w:r>
      <w:r w:rsidRPr="00B023E6">
        <w:rPr>
          <w:rFonts w:ascii="Times New Roman" w:eastAsia="Times New Roman" w:hAnsi="Times New Roman" w:cs="Times New Roman"/>
          <w:color w:val="222222"/>
          <w:vertAlign w:val="superscript"/>
        </w:rPr>
        <w:t>53,54</w:t>
      </w:r>
      <w:r w:rsidRPr="00B023E6">
        <w:rPr>
          <w:rFonts w:ascii="Times New Roman" w:eastAsia="Times New Roman" w:hAnsi="Times New Roman" w:cs="Times New Roman"/>
          <w:color w:val="222222"/>
        </w:rPr>
        <w:t> </w:t>
      </w:r>
    </w:p>
    <w:p w14:paraId="13290866" w14:textId="75AC6940" w:rsidR="0017744F" w:rsidRPr="00B023E6" w:rsidRDefault="0017744F" w:rsidP="00B023E6">
      <w:pPr>
        <w:numPr>
          <w:ilvl w:val="0"/>
          <w:numId w:val="1"/>
        </w:numPr>
        <w:ind w:left="0" w:firstLine="0"/>
        <w:rPr>
          <w:rFonts w:ascii="Times New Roman" w:eastAsia="Times New Roman" w:hAnsi="Times New Roman" w:cs="Times New Roman"/>
          <w:color w:val="222222"/>
        </w:rPr>
      </w:pPr>
      <w:r w:rsidRPr="00B023E6">
        <w:rPr>
          <w:rFonts w:ascii="Times New Roman" w:eastAsia="Times New Roman" w:hAnsi="Times New Roman" w:cs="Times New Roman"/>
          <w:color w:val="222222"/>
        </w:rPr>
        <w:t>Supports a moratorium on DDA should evidence emerge that vulnerable populations are disproportionately impacted by such policies.</w:t>
      </w:r>
      <w:r w:rsidR="008F75DC">
        <w:rPr>
          <w:rFonts w:ascii="Times New Roman" w:eastAsia="Times New Roman" w:hAnsi="Times New Roman" w:cs="Times New Roman"/>
          <w:color w:val="222222"/>
        </w:rPr>
        <w:t>”</w:t>
      </w:r>
    </w:p>
    <w:p w14:paraId="0DE54E2C" w14:textId="16BCE16F" w:rsidR="0017744F" w:rsidRDefault="0017744F" w:rsidP="00B023E6">
      <w:pPr>
        <w:rPr>
          <w:rFonts w:ascii="Times New Roman" w:hAnsi="Times New Roman" w:cs="Times New Roman"/>
        </w:rPr>
      </w:pPr>
    </w:p>
    <w:p w14:paraId="67211BF0" w14:textId="7C39C45D" w:rsidR="009B1436" w:rsidRDefault="009B1436" w:rsidP="00B023E6">
      <w:pPr>
        <w:rPr>
          <w:rFonts w:ascii="Times New Roman" w:hAnsi="Times New Roman" w:cs="Times New Roman"/>
        </w:rPr>
      </w:pPr>
    </w:p>
    <w:p w14:paraId="4F2F1F7E" w14:textId="3C4CAFAB" w:rsidR="009B1436" w:rsidRPr="009B1436" w:rsidRDefault="009B1436" w:rsidP="00B023E6">
      <w:pPr>
        <w:rPr>
          <w:rFonts w:ascii="Times New Roman" w:hAnsi="Times New Roman" w:cs="Times New Roman"/>
          <w:b/>
        </w:rPr>
      </w:pPr>
      <w:r w:rsidRPr="009B1436">
        <w:rPr>
          <w:rFonts w:ascii="Times New Roman" w:hAnsi="Times New Roman" w:cs="Times New Roman"/>
          <w:b/>
        </w:rPr>
        <w:lastRenderedPageBreak/>
        <w:t>Notes:</w:t>
      </w:r>
    </w:p>
    <w:p w14:paraId="41AEA5F3" w14:textId="64FBF85A" w:rsidR="009B1436" w:rsidRDefault="009B1436" w:rsidP="00B023E6">
      <w:pPr>
        <w:rPr>
          <w:rFonts w:ascii="Times New Roman" w:hAnsi="Times New Roman" w:cs="Times New Roman"/>
        </w:rPr>
      </w:pPr>
    </w:p>
    <w:tbl>
      <w:tblPr>
        <w:tblStyle w:val="TableGrid"/>
        <w:tblW w:w="0" w:type="auto"/>
        <w:tblLook w:val="04A0" w:firstRow="1" w:lastRow="0" w:firstColumn="1" w:lastColumn="0" w:noHBand="0" w:noVBand="1"/>
      </w:tblPr>
      <w:tblGrid>
        <w:gridCol w:w="8630"/>
      </w:tblGrid>
      <w:tr w:rsidR="009B1436" w14:paraId="3B88D085" w14:textId="77777777" w:rsidTr="009B1436">
        <w:tc>
          <w:tcPr>
            <w:tcW w:w="8630" w:type="dxa"/>
          </w:tcPr>
          <w:p w14:paraId="4F16DF7E" w14:textId="77777777" w:rsidR="009B1436" w:rsidRPr="009B1436" w:rsidRDefault="009B1436" w:rsidP="00B023E6">
            <w:pPr>
              <w:rPr>
                <w:rFonts w:ascii="Times New Roman" w:hAnsi="Times New Roman" w:cs="Times New Roman"/>
                <w:sz w:val="48"/>
                <w:szCs w:val="48"/>
              </w:rPr>
            </w:pPr>
          </w:p>
        </w:tc>
      </w:tr>
      <w:tr w:rsidR="009B1436" w14:paraId="44CBFB03" w14:textId="77777777" w:rsidTr="009B1436">
        <w:tc>
          <w:tcPr>
            <w:tcW w:w="8630" w:type="dxa"/>
          </w:tcPr>
          <w:p w14:paraId="0AB45FCD" w14:textId="77777777" w:rsidR="009B1436" w:rsidRPr="009B1436" w:rsidRDefault="009B1436" w:rsidP="00B023E6">
            <w:pPr>
              <w:rPr>
                <w:rFonts w:ascii="Times New Roman" w:hAnsi="Times New Roman" w:cs="Times New Roman"/>
                <w:sz w:val="48"/>
                <w:szCs w:val="48"/>
              </w:rPr>
            </w:pPr>
          </w:p>
        </w:tc>
      </w:tr>
      <w:tr w:rsidR="009B1436" w14:paraId="49F22910" w14:textId="77777777" w:rsidTr="009B1436">
        <w:tc>
          <w:tcPr>
            <w:tcW w:w="8630" w:type="dxa"/>
          </w:tcPr>
          <w:p w14:paraId="60697D20" w14:textId="77777777" w:rsidR="009B1436" w:rsidRPr="009B1436" w:rsidRDefault="009B1436" w:rsidP="00B023E6">
            <w:pPr>
              <w:rPr>
                <w:rFonts w:ascii="Times New Roman" w:hAnsi="Times New Roman" w:cs="Times New Roman"/>
                <w:sz w:val="48"/>
                <w:szCs w:val="48"/>
              </w:rPr>
            </w:pPr>
          </w:p>
        </w:tc>
      </w:tr>
      <w:tr w:rsidR="009B1436" w14:paraId="22FD9A7F" w14:textId="77777777" w:rsidTr="009B1436">
        <w:tc>
          <w:tcPr>
            <w:tcW w:w="8630" w:type="dxa"/>
          </w:tcPr>
          <w:p w14:paraId="6A1E2EFD" w14:textId="77777777" w:rsidR="009B1436" w:rsidRPr="009B1436" w:rsidRDefault="009B1436" w:rsidP="00B023E6">
            <w:pPr>
              <w:rPr>
                <w:rFonts w:ascii="Times New Roman" w:hAnsi="Times New Roman" w:cs="Times New Roman"/>
                <w:sz w:val="48"/>
                <w:szCs w:val="48"/>
              </w:rPr>
            </w:pPr>
          </w:p>
        </w:tc>
      </w:tr>
      <w:tr w:rsidR="009B1436" w14:paraId="462EA6D8" w14:textId="77777777" w:rsidTr="009B1436">
        <w:tc>
          <w:tcPr>
            <w:tcW w:w="8630" w:type="dxa"/>
          </w:tcPr>
          <w:p w14:paraId="761CB3E7" w14:textId="77777777" w:rsidR="009B1436" w:rsidRPr="009B1436" w:rsidRDefault="009B1436" w:rsidP="00B023E6">
            <w:pPr>
              <w:rPr>
                <w:rFonts w:ascii="Times New Roman" w:hAnsi="Times New Roman" w:cs="Times New Roman"/>
                <w:sz w:val="48"/>
                <w:szCs w:val="48"/>
              </w:rPr>
            </w:pPr>
          </w:p>
        </w:tc>
      </w:tr>
      <w:tr w:rsidR="009B1436" w14:paraId="15D65871" w14:textId="77777777" w:rsidTr="009B1436">
        <w:tc>
          <w:tcPr>
            <w:tcW w:w="8630" w:type="dxa"/>
          </w:tcPr>
          <w:p w14:paraId="06C3851D" w14:textId="77777777" w:rsidR="009B1436" w:rsidRPr="009B1436" w:rsidRDefault="009B1436" w:rsidP="00B023E6">
            <w:pPr>
              <w:rPr>
                <w:rFonts w:ascii="Times New Roman" w:hAnsi="Times New Roman" w:cs="Times New Roman"/>
                <w:sz w:val="48"/>
                <w:szCs w:val="48"/>
              </w:rPr>
            </w:pPr>
          </w:p>
        </w:tc>
      </w:tr>
      <w:tr w:rsidR="009B1436" w14:paraId="6B448FE6" w14:textId="77777777" w:rsidTr="009B1436">
        <w:tc>
          <w:tcPr>
            <w:tcW w:w="8630" w:type="dxa"/>
          </w:tcPr>
          <w:p w14:paraId="5B0BB5A6" w14:textId="77777777" w:rsidR="009B1436" w:rsidRPr="009B1436" w:rsidRDefault="009B1436" w:rsidP="00B023E6">
            <w:pPr>
              <w:rPr>
                <w:rFonts w:ascii="Times New Roman" w:hAnsi="Times New Roman" w:cs="Times New Roman"/>
                <w:sz w:val="48"/>
                <w:szCs w:val="48"/>
              </w:rPr>
            </w:pPr>
          </w:p>
        </w:tc>
      </w:tr>
      <w:tr w:rsidR="009B1436" w14:paraId="094F21B8" w14:textId="77777777" w:rsidTr="009B1436">
        <w:tc>
          <w:tcPr>
            <w:tcW w:w="8630" w:type="dxa"/>
          </w:tcPr>
          <w:p w14:paraId="4051484A" w14:textId="77777777" w:rsidR="009B1436" w:rsidRPr="009B1436" w:rsidRDefault="009B1436" w:rsidP="00B023E6">
            <w:pPr>
              <w:rPr>
                <w:rFonts w:ascii="Times New Roman" w:hAnsi="Times New Roman" w:cs="Times New Roman"/>
                <w:sz w:val="48"/>
                <w:szCs w:val="48"/>
              </w:rPr>
            </w:pPr>
          </w:p>
        </w:tc>
      </w:tr>
      <w:tr w:rsidR="009B1436" w14:paraId="2347F572" w14:textId="77777777" w:rsidTr="009B1436">
        <w:tc>
          <w:tcPr>
            <w:tcW w:w="8630" w:type="dxa"/>
          </w:tcPr>
          <w:p w14:paraId="1E404947" w14:textId="77777777" w:rsidR="009B1436" w:rsidRPr="009B1436" w:rsidRDefault="009B1436" w:rsidP="00B023E6">
            <w:pPr>
              <w:rPr>
                <w:rFonts w:ascii="Times New Roman" w:hAnsi="Times New Roman" w:cs="Times New Roman"/>
                <w:sz w:val="48"/>
                <w:szCs w:val="48"/>
              </w:rPr>
            </w:pPr>
          </w:p>
        </w:tc>
      </w:tr>
      <w:tr w:rsidR="009B1436" w14:paraId="03C56B51" w14:textId="77777777" w:rsidTr="009B1436">
        <w:tc>
          <w:tcPr>
            <w:tcW w:w="8630" w:type="dxa"/>
          </w:tcPr>
          <w:p w14:paraId="1A9FE94A" w14:textId="77777777" w:rsidR="009B1436" w:rsidRPr="009B1436" w:rsidRDefault="009B1436" w:rsidP="00B023E6">
            <w:pPr>
              <w:rPr>
                <w:rFonts w:ascii="Times New Roman" w:hAnsi="Times New Roman" w:cs="Times New Roman"/>
                <w:sz w:val="48"/>
                <w:szCs w:val="48"/>
              </w:rPr>
            </w:pPr>
          </w:p>
        </w:tc>
      </w:tr>
      <w:tr w:rsidR="009B1436" w14:paraId="6849D78B" w14:textId="77777777" w:rsidTr="009B1436">
        <w:tc>
          <w:tcPr>
            <w:tcW w:w="8630" w:type="dxa"/>
          </w:tcPr>
          <w:p w14:paraId="4A382E02" w14:textId="77777777" w:rsidR="009B1436" w:rsidRPr="009B1436" w:rsidRDefault="009B1436" w:rsidP="00B023E6">
            <w:pPr>
              <w:rPr>
                <w:rFonts w:ascii="Times New Roman" w:hAnsi="Times New Roman" w:cs="Times New Roman"/>
                <w:sz w:val="48"/>
                <w:szCs w:val="48"/>
              </w:rPr>
            </w:pPr>
          </w:p>
        </w:tc>
      </w:tr>
      <w:tr w:rsidR="009B1436" w14:paraId="4E79D4FF" w14:textId="77777777" w:rsidTr="009B1436">
        <w:tc>
          <w:tcPr>
            <w:tcW w:w="8630" w:type="dxa"/>
          </w:tcPr>
          <w:p w14:paraId="486B110C" w14:textId="77777777" w:rsidR="009B1436" w:rsidRPr="009B1436" w:rsidRDefault="009B1436" w:rsidP="00B023E6">
            <w:pPr>
              <w:rPr>
                <w:rFonts w:ascii="Times New Roman" w:hAnsi="Times New Roman" w:cs="Times New Roman"/>
                <w:sz w:val="48"/>
                <w:szCs w:val="48"/>
              </w:rPr>
            </w:pPr>
          </w:p>
        </w:tc>
      </w:tr>
      <w:tr w:rsidR="009B1436" w14:paraId="4D0EF44B" w14:textId="77777777" w:rsidTr="009B1436">
        <w:tc>
          <w:tcPr>
            <w:tcW w:w="8630" w:type="dxa"/>
          </w:tcPr>
          <w:p w14:paraId="32ED1A19" w14:textId="77777777" w:rsidR="009B1436" w:rsidRPr="009B1436" w:rsidRDefault="009B1436" w:rsidP="00B023E6">
            <w:pPr>
              <w:rPr>
                <w:rFonts w:ascii="Times New Roman" w:hAnsi="Times New Roman" w:cs="Times New Roman"/>
                <w:sz w:val="48"/>
                <w:szCs w:val="48"/>
              </w:rPr>
            </w:pPr>
          </w:p>
        </w:tc>
      </w:tr>
      <w:tr w:rsidR="009B1436" w14:paraId="1CB77131" w14:textId="77777777" w:rsidTr="009B1436">
        <w:tc>
          <w:tcPr>
            <w:tcW w:w="8630" w:type="dxa"/>
          </w:tcPr>
          <w:p w14:paraId="51BEB876" w14:textId="77777777" w:rsidR="009B1436" w:rsidRPr="009B1436" w:rsidRDefault="009B1436" w:rsidP="00B023E6">
            <w:pPr>
              <w:rPr>
                <w:rFonts w:ascii="Times New Roman" w:hAnsi="Times New Roman" w:cs="Times New Roman"/>
                <w:sz w:val="48"/>
                <w:szCs w:val="48"/>
              </w:rPr>
            </w:pPr>
          </w:p>
        </w:tc>
      </w:tr>
      <w:tr w:rsidR="009B1436" w14:paraId="38C31BEF" w14:textId="77777777" w:rsidTr="009B1436">
        <w:tc>
          <w:tcPr>
            <w:tcW w:w="8630" w:type="dxa"/>
          </w:tcPr>
          <w:p w14:paraId="447E34F9" w14:textId="77777777" w:rsidR="009B1436" w:rsidRPr="009B1436" w:rsidRDefault="009B1436" w:rsidP="00B023E6">
            <w:pPr>
              <w:rPr>
                <w:rFonts w:ascii="Times New Roman" w:hAnsi="Times New Roman" w:cs="Times New Roman"/>
                <w:sz w:val="48"/>
                <w:szCs w:val="48"/>
              </w:rPr>
            </w:pPr>
          </w:p>
        </w:tc>
      </w:tr>
      <w:tr w:rsidR="009B1436" w14:paraId="754C2AA5" w14:textId="77777777" w:rsidTr="009B1436">
        <w:tc>
          <w:tcPr>
            <w:tcW w:w="8630" w:type="dxa"/>
          </w:tcPr>
          <w:p w14:paraId="301373BF" w14:textId="77777777" w:rsidR="009B1436" w:rsidRPr="009B1436" w:rsidRDefault="009B1436" w:rsidP="00B023E6">
            <w:pPr>
              <w:rPr>
                <w:rFonts w:ascii="Times New Roman" w:hAnsi="Times New Roman" w:cs="Times New Roman"/>
                <w:sz w:val="48"/>
                <w:szCs w:val="48"/>
              </w:rPr>
            </w:pPr>
          </w:p>
        </w:tc>
      </w:tr>
      <w:tr w:rsidR="009B1436" w14:paraId="382CAC0D" w14:textId="77777777" w:rsidTr="009B1436">
        <w:tc>
          <w:tcPr>
            <w:tcW w:w="8630" w:type="dxa"/>
          </w:tcPr>
          <w:p w14:paraId="060CE7FE" w14:textId="77777777" w:rsidR="009B1436" w:rsidRPr="009B1436" w:rsidRDefault="009B1436" w:rsidP="00B023E6">
            <w:pPr>
              <w:rPr>
                <w:rFonts w:ascii="Times New Roman" w:hAnsi="Times New Roman" w:cs="Times New Roman"/>
                <w:sz w:val="48"/>
                <w:szCs w:val="48"/>
              </w:rPr>
            </w:pPr>
          </w:p>
        </w:tc>
      </w:tr>
      <w:tr w:rsidR="009B1436" w14:paraId="2DD99204" w14:textId="77777777" w:rsidTr="009B1436">
        <w:tc>
          <w:tcPr>
            <w:tcW w:w="8630" w:type="dxa"/>
          </w:tcPr>
          <w:p w14:paraId="47B2B514" w14:textId="77777777" w:rsidR="009B1436" w:rsidRPr="009B1436" w:rsidRDefault="009B1436" w:rsidP="00B023E6">
            <w:pPr>
              <w:rPr>
                <w:rFonts w:ascii="Times New Roman" w:hAnsi="Times New Roman" w:cs="Times New Roman"/>
                <w:sz w:val="48"/>
                <w:szCs w:val="48"/>
              </w:rPr>
            </w:pPr>
          </w:p>
        </w:tc>
      </w:tr>
      <w:tr w:rsidR="009B1436" w14:paraId="77E4CEE1" w14:textId="77777777" w:rsidTr="009B1436">
        <w:tc>
          <w:tcPr>
            <w:tcW w:w="8630" w:type="dxa"/>
          </w:tcPr>
          <w:p w14:paraId="0EC35D73" w14:textId="77777777" w:rsidR="009B1436" w:rsidRPr="009B1436" w:rsidRDefault="009B1436" w:rsidP="00B023E6">
            <w:pPr>
              <w:rPr>
                <w:rFonts w:ascii="Times New Roman" w:hAnsi="Times New Roman" w:cs="Times New Roman"/>
                <w:sz w:val="48"/>
                <w:szCs w:val="48"/>
              </w:rPr>
            </w:pPr>
          </w:p>
        </w:tc>
      </w:tr>
      <w:tr w:rsidR="009B1436" w14:paraId="29011FE4" w14:textId="77777777" w:rsidTr="009B1436">
        <w:tc>
          <w:tcPr>
            <w:tcW w:w="8630" w:type="dxa"/>
          </w:tcPr>
          <w:p w14:paraId="1FE1803B" w14:textId="77777777" w:rsidR="009B1436" w:rsidRPr="009B1436" w:rsidRDefault="009B1436" w:rsidP="00B023E6">
            <w:pPr>
              <w:rPr>
                <w:rFonts w:ascii="Times New Roman" w:hAnsi="Times New Roman" w:cs="Times New Roman"/>
                <w:sz w:val="48"/>
                <w:szCs w:val="48"/>
              </w:rPr>
            </w:pPr>
          </w:p>
        </w:tc>
      </w:tr>
      <w:tr w:rsidR="009B1436" w14:paraId="7B8C7431" w14:textId="77777777" w:rsidTr="009B1436">
        <w:tc>
          <w:tcPr>
            <w:tcW w:w="8630" w:type="dxa"/>
          </w:tcPr>
          <w:p w14:paraId="5A8D5897" w14:textId="77777777" w:rsidR="009B1436" w:rsidRPr="009B1436" w:rsidRDefault="009B1436" w:rsidP="00B023E6">
            <w:pPr>
              <w:rPr>
                <w:rFonts w:ascii="Times New Roman" w:hAnsi="Times New Roman" w:cs="Times New Roman"/>
                <w:sz w:val="48"/>
                <w:szCs w:val="48"/>
              </w:rPr>
            </w:pPr>
          </w:p>
        </w:tc>
      </w:tr>
    </w:tbl>
    <w:p w14:paraId="31738E9B" w14:textId="77777777" w:rsidR="009B1436" w:rsidRPr="00B023E6" w:rsidRDefault="009B1436" w:rsidP="009B1436">
      <w:pPr>
        <w:rPr>
          <w:rFonts w:ascii="Times New Roman" w:hAnsi="Times New Roman" w:cs="Times New Roman"/>
        </w:rPr>
      </w:pPr>
    </w:p>
    <w:sectPr w:rsidR="009B1436" w:rsidRPr="00B023E6" w:rsidSect="003218BD">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65E7A" w14:textId="77777777" w:rsidR="00807F0C" w:rsidRDefault="00807F0C" w:rsidP="00F31FB7">
      <w:r>
        <w:separator/>
      </w:r>
    </w:p>
  </w:endnote>
  <w:endnote w:type="continuationSeparator" w:id="0">
    <w:p w14:paraId="1D58A53D" w14:textId="77777777" w:rsidR="00807F0C" w:rsidRDefault="00807F0C" w:rsidP="00F3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PMingLiU-ExtB">
    <w:panose1 w:val="02020500000000000000"/>
    <w:charset w:val="88"/>
    <w:family w:val="roman"/>
    <w:pitch w:val="variable"/>
    <w:sig w:usb0="8000002F" w:usb1="0A080008"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309E" w14:textId="77777777" w:rsidR="00F31FB7" w:rsidRDefault="00F31FB7" w:rsidP="008369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FD6C6C" w14:textId="77777777" w:rsidR="00F31FB7" w:rsidRDefault="00F31FB7" w:rsidP="00F31F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5E59E" w14:textId="77777777" w:rsidR="00F31FB7" w:rsidRDefault="00F31FB7" w:rsidP="008369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52C6">
      <w:rPr>
        <w:rStyle w:val="PageNumber"/>
        <w:noProof/>
      </w:rPr>
      <w:t>1</w:t>
    </w:r>
    <w:r>
      <w:rPr>
        <w:rStyle w:val="PageNumber"/>
      </w:rPr>
      <w:fldChar w:fldCharType="end"/>
    </w:r>
  </w:p>
  <w:p w14:paraId="4BBCE3A4" w14:textId="77777777" w:rsidR="00F31FB7" w:rsidRDefault="00F31FB7" w:rsidP="00F31F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01E20" w14:textId="77777777" w:rsidR="00807F0C" w:rsidRDefault="00807F0C" w:rsidP="00F31FB7">
      <w:r>
        <w:separator/>
      </w:r>
    </w:p>
  </w:footnote>
  <w:footnote w:type="continuationSeparator" w:id="0">
    <w:p w14:paraId="6F208658" w14:textId="77777777" w:rsidR="00807F0C" w:rsidRDefault="00807F0C" w:rsidP="00F31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6E745F"/>
    <w:multiLevelType w:val="hybridMultilevel"/>
    <w:tmpl w:val="825C8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677E8"/>
    <w:multiLevelType w:val="hybridMultilevel"/>
    <w:tmpl w:val="A210E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7A60E7"/>
    <w:multiLevelType w:val="multilevel"/>
    <w:tmpl w:val="7778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9FA"/>
    <w:rsid w:val="000F4504"/>
    <w:rsid w:val="0017744F"/>
    <w:rsid w:val="002216E1"/>
    <w:rsid w:val="003218BD"/>
    <w:rsid w:val="003649FA"/>
    <w:rsid w:val="007A090E"/>
    <w:rsid w:val="007F77DE"/>
    <w:rsid w:val="00807F0C"/>
    <w:rsid w:val="008F75DC"/>
    <w:rsid w:val="0094480C"/>
    <w:rsid w:val="009B1436"/>
    <w:rsid w:val="00B023E6"/>
    <w:rsid w:val="00CE4A1E"/>
    <w:rsid w:val="00D43006"/>
    <w:rsid w:val="00F31FB7"/>
    <w:rsid w:val="00FC5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5D3143"/>
  <w14:defaultImageDpi w14:val="300"/>
  <w15:docId w15:val="{0BFB1ED5-2591-4652-A127-1190AA3CB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649F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49FA"/>
    <w:rPr>
      <w:rFonts w:ascii="Times" w:hAnsi="Times"/>
      <w:b/>
      <w:bCs/>
      <w:sz w:val="36"/>
      <w:szCs w:val="36"/>
    </w:rPr>
  </w:style>
  <w:style w:type="character" w:customStyle="1" w:styleId="stbutton">
    <w:name w:val="stbutton"/>
    <w:basedOn w:val="DefaultParagraphFont"/>
    <w:rsid w:val="003649FA"/>
  </w:style>
  <w:style w:type="character" w:customStyle="1" w:styleId="customprintlarge">
    <w:name w:val="custom_print_large"/>
    <w:basedOn w:val="DefaultParagraphFont"/>
    <w:rsid w:val="003649FA"/>
  </w:style>
  <w:style w:type="character" w:styleId="Hyperlink">
    <w:name w:val="Hyperlink"/>
    <w:basedOn w:val="DefaultParagraphFont"/>
    <w:uiPriority w:val="99"/>
    <w:unhideWhenUsed/>
    <w:rsid w:val="003649FA"/>
    <w:rPr>
      <w:color w:val="0000FF"/>
      <w:u w:val="single"/>
    </w:rPr>
  </w:style>
  <w:style w:type="paragraph" w:styleId="NormalWeb">
    <w:name w:val="Normal (Web)"/>
    <w:basedOn w:val="Normal"/>
    <w:uiPriority w:val="99"/>
    <w:semiHidden/>
    <w:unhideWhenUsed/>
    <w:rsid w:val="003649FA"/>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3649FA"/>
    <w:rPr>
      <w:i/>
      <w:iCs/>
    </w:rPr>
  </w:style>
  <w:style w:type="paragraph" w:styleId="BalloonText">
    <w:name w:val="Balloon Text"/>
    <w:basedOn w:val="Normal"/>
    <w:link w:val="BalloonTextChar"/>
    <w:uiPriority w:val="99"/>
    <w:semiHidden/>
    <w:unhideWhenUsed/>
    <w:rsid w:val="003649FA"/>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9FA"/>
    <w:rPr>
      <w:rFonts w:ascii="Lucida Grande" w:hAnsi="Lucida Grande"/>
      <w:sz w:val="18"/>
      <w:szCs w:val="18"/>
    </w:rPr>
  </w:style>
  <w:style w:type="paragraph" w:styleId="ListParagraph">
    <w:name w:val="List Paragraph"/>
    <w:basedOn w:val="Normal"/>
    <w:uiPriority w:val="34"/>
    <w:qFormat/>
    <w:rsid w:val="00B023E6"/>
    <w:pPr>
      <w:ind w:left="720"/>
      <w:contextualSpacing/>
    </w:pPr>
  </w:style>
  <w:style w:type="paragraph" w:styleId="Footer">
    <w:name w:val="footer"/>
    <w:basedOn w:val="Normal"/>
    <w:link w:val="FooterChar"/>
    <w:uiPriority w:val="99"/>
    <w:unhideWhenUsed/>
    <w:rsid w:val="00F31FB7"/>
    <w:pPr>
      <w:tabs>
        <w:tab w:val="center" w:pos="4320"/>
        <w:tab w:val="right" w:pos="8640"/>
      </w:tabs>
    </w:pPr>
  </w:style>
  <w:style w:type="character" w:customStyle="1" w:styleId="FooterChar">
    <w:name w:val="Footer Char"/>
    <w:basedOn w:val="DefaultParagraphFont"/>
    <w:link w:val="Footer"/>
    <w:uiPriority w:val="99"/>
    <w:rsid w:val="00F31FB7"/>
  </w:style>
  <w:style w:type="character" w:styleId="PageNumber">
    <w:name w:val="page number"/>
    <w:basedOn w:val="DefaultParagraphFont"/>
    <w:uiPriority w:val="99"/>
    <w:semiHidden/>
    <w:unhideWhenUsed/>
    <w:rsid w:val="00F31FB7"/>
  </w:style>
  <w:style w:type="table" w:styleId="TableGrid">
    <w:name w:val="Table Grid"/>
    <w:basedOn w:val="TableNormal"/>
    <w:uiPriority w:val="59"/>
    <w:rsid w:val="009B1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031997">
      <w:bodyDiv w:val="1"/>
      <w:marLeft w:val="0"/>
      <w:marRight w:val="0"/>
      <w:marTop w:val="0"/>
      <w:marBottom w:val="0"/>
      <w:divBdr>
        <w:top w:val="none" w:sz="0" w:space="0" w:color="auto"/>
        <w:left w:val="none" w:sz="0" w:space="0" w:color="auto"/>
        <w:bottom w:val="none" w:sz="0" w:space="0" w:color="auto"/>
        <w:right w:val="none" w:sz="0" w:space="0" w:color="auto"/>
      </w:divBdr>
    </w:div>
    <w:div w:id="564948989">
      <w:bodyDiv w:val="1"/>
      <w:marLeft w:val="0"/>
      <w:marRight w:val="0"/>
      <w:marTop w:val="0"/>
      <w:marBottom w:val="0"/>
      <w:divBdr>
        <w:top w:val="none" w:sz="0" w:space="0" w:color="auto"/>
        <w:left w:val="none" w:sz="0" w:space="0" w:color="auto"/>
        <w:bottom w:val="none" w:sz="0" w:space="0" w:color="auto"/>
        <w:right w:val="none" w:sz="0" w:space="0" w:color="auto"/>
      </w:divBdr>
    </w:div>
    <w:div w:id="598215531">
      <w:bodyDiv w:val="1"/>
      <w:marLeft w:val="0"/>
      <w:marRight w:val="0"/>
      <w:marTop w:val="0"/>
      <w:marBottom w:val="0"/>
      <w:divBdr>
        <w:top w:val="none" w:sz="0" w:space="0" w:color="auto"/>
        <w:left w:val="none" w:sz="0" w:space="0" w:color="auto"/>
        <w:bottom w:val="none" w:sz="0" w:space="0" w:color="auto"/>
        <w:right w:val="none" w:sz="0" w:space="0" w:color="auto"/>
      </w:divBdr>
    </w:div>
    <w:div w:id="770272670">
      <w:bodyDiv w:val="1"/>
      <w:marLeft w:val="0"/>
      <w:marRight w:val="0"/>
      <w:marTop w:val="0"/>
      <w:marBottom w:val="0"/>
      <w:divBdr>
        <w:top w:val="none" w:sz="0" w:space="0" w:color="auto"/>
        <w:left w:val="none" w:sz="0" w:space="0" w:color="auto"/>
        <w:bottom w:val="none" w:sz="0" w:space="0" w:color="auto"/>
        <w:right w:val="none" w:sz="0" w:space="0" w:color="auto"/>
      </w:divBdr>
    </w:div>
    <w:div w:id="932862214">
      <w:bodyDiv w:val="1"/>
      <w:marLeft w:val="0"/>
      <w:marRight w:val="0"/>
      <w:marTop w:val="0"/>
      <w:marBottom w:val="0"/>
      <w:divBdr>
        <w:top w:val="none" w:sz="0" w:space="0" w:color="auto"/>
        <w:left w:val="none" w:sz="0" w:space="0" w:color="auto"/>
        <w:bottom w:val="none" w:sz="0" w:space="0" w:color="auto"/>
        <w:right w:val="none" w:sz="0" w:space="0" w:color="auto"/>
      </w:divBdr>
    </w:div>
    <w:div w:id="1284457403">
      <w:bodyDiv w:val="1"/>
      <w:marLeft w:val="0"/>
      <w:marRight w:val="0"/>
      <w:marTop w:val="0"/>
      <w:marBottom w:val="0"/>
      <w:divBdr>
        <w:top w:val="none" w:sz="0" w:space="0" w:color="auto"/>
        <w:left w:val="none" w:sz="0" w:space="0" w:color="auto"/>
        <w:bottom w:val="none" w:sz="0" w:space="0" w:color="auto"/>
        <w:right w:val="none" w:sz="0" w:space="0" w:color="auto"/>
      </w:divBdr>
    </w:div>
    <w:div w:id="1453787360">
      <w:bodyDiv w:val="1"/>
      <w:marLeft w:val="0"/>
      <w:marRight w:val="0"/>
      <w:marTop w:val="0"/>
      <w:marBottom w:val="0"/>
      <w:divBdr>
        <w:top w:val="none" w:sz="0" w:space="0" w:color="auto"/>
        <w:left w:val="none" w:sz="0" w:space="0" w:color="auto"/>
        <w:bottom w:val="none" w:sz="0" w:space="0" w:color="auto"/>
        <w:right w:val="none" w:sz="0" w:space="0" w:color="auto"/>
      </w:divBdr>
    </w:div>
    <w:div w:id="2013290244">
      <w:bodyDiv w:val="1"/>
      <w:marLeft w:val="0"/>
      <w:marRight w:val="0"/>
      <w:marTop w:val="0"/>
      <w:marBottom w:val="0"/>
      <w:divBdr>
        <w:top w:val="none" w:sz="0" w:space="0" w:color="auto"/>
        <w:left w:val="none" w:sz="0" w:space="0" w:color="auto"/>
        <w:bottom w:val="none" w:sz="0" w:space="0" w:color="auto"/>
        <w:right w:val="none" w:sz="0" w:space="0" w:color="auto"/>
      </w:divBdr>
      <w:divsChild>
        <w:div w:id="2027708464">
          <w:marLeft w:val="0"/>
          <w:marRight w:val="0"/>
          <w:marTop w:val="0"/>
          <w:marBottom w:val="0"/>
          <w:divBdr>
            <w:top w:val="none" w:sz="0" w:space="0" w:color="auto"/>
            <w:left w:val="none" w:sz="0" w:space="0" w:color="auto"/>
            <w:bottom w:val="none" w:sz="0" w:space="0" w:color="auto"/>
            <w:right w:val="none" w:sz="0" w:space="0" w:color="auto"/>
          </w:divBdr>
          <w:divsChild>
            <w:div w:id="8072155">
              <w:marLeft w:val="0"/>
              <w:marRight w:val="0"/>
              <w:marTop w:val="0"/>
              <w:marBottom w:val="0"/>
              <w:divBdr>
                <w:top w:val="none" w:sz="0" w:space="0" w:color="auto"/>
                <w:left w:val="none" w:sz="0" w:space="0" w:color="auto"/>
                <w:bottom w:val="none" w:sz="0" w:space="0" w:color="auto"/>
                <w:right w:val="none" w:sz="0" w:space="0" w:color="auto"/>
              </w:divBdr>
              <w:divsChild>
                <w:div w:id="1686592021">
                  <w:marLeft w:val="0"/>
                  <w:marRight w:val="0"/>
                  <w:marTop w:val="0"/>
                  <w:marBottom w:val="0"/>
                  <w:divBdr>
                    <w:top w:val="none" w:sz="0" w:space="0" w:color="auto"/>
                    <w:left w:val="none" w:sz="0" w:space="0" w:color="auto"/>
                    <w:bottom w:val="none" w:sz="0" w:space="0" w:color="auto"/>
                    <w:right w:val="none" w:sz="0" w:space="0" w:color="auto"/>
                  </w:divBdr>
                  <w:divsChild>
                    <w:div w:id="19424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809500">
          <w:marLeft w:val="4500"/>
          <w:marRight w:val="-18000"/>
          <w:marTop w:val="0"/>
          <w:marBottom w:val="0"/>
          <w:divBdr>
            <w:top w:val="none" w:sz="0" w:space="0" w:color="auto"/>
            <w:left w:val="none" w:sz="0" w:space="0" w:color="auto"/>
            <w:bottom w:val="none" w:sz="0" w:space="0" w:color="auto"/>
            <w:right w:val="none" w:sz="0" w:space="0" w:color="auto"/>
          </w:divBdr>
          <w:divsChild>
            <w:div w:id="1449735683">
              <w:marLeft w:val="0"/>
              <w:marRight w:val="0"/>
              <w:marTop w:val="0"/>
              <w:marBottom w:val="0"/>
              <w:divBdr>
                <w:top w:val="none" w:sz="0" w:space="0" w:color="auto"/>
                <w:left w:val="none" w:sz="0" w:space="0" w:color="auto"/>
                <w:bottom w:val="none" w:sz="0" w:space="0" w:color="auto"/>
                <w:right w:val="none" w:sz="0" w:space="0" w:color="auto"/>
              </w:divBdr>
              <w:divsChild>
                <w:div w:id="721903438">
                  <w:marLeft w:val="0"/>
                  <w:marRight w:val="0"/>
                  <w:marTop w:val="0"/>
                  <w:marBottom w:val="900"/>
                  <w:divBdr>
                    <w:top w:val="none" w:sz="0" w:space="0" w:color="auto"/>
                    <w:left w:val="none" w:sz="0" w:space="0" w:color="auto"/>
                    <w:bottom w:val="none" w:sz="0" w:space="0" w:color="auto"/>
                    <w:right w:val="none" w:sz="0" w:space="0" w:color="auto"/>
                  </w:divBdr>
                  <w:divsChild>
                    <w:div w:id="367292542">
                      <w:marLeft w:val="0"/>
                      <w:marRight w:val="0"/>
                      <w:marTop w:val="0"/>
                      <w:marBottom w:val="0"/>
                      <w:divBdr>
                        <w:top w:val="none" w:sz="0" w:space="0" w:color="auto"/>
                        <w:left w:val="none" w:sz="0" w:space="0" w:color="auto"/>
                        <w:bottom w:val="none" w:sz="0" w:space="0" w:color="auto"/>
                        <w:right w:val="none" w:sz="0" w:space="0" w:color="auto"/>
                      </w:divBdr>
                      <w:divsChild>
                        <w:div w:id="2108427792">
                          <w:marLeft w:val="0"/>
                          <w:marRight w:val="0"/>
                          <w:marTop w:val="600"/>
                          <w:marBottom w:val="0"/>
                          <w:divBdr>
                            <w:top w:val="none" w:sz="0" w:space="0" w:color="auto"/>
                            <w:left w:val="none" w:sz="0" w:space="0" w:color="auto"/>
                            <w:bottom w:val="none" w:sz="0" w:space="0" w:color="auto"/>
                            <w:right w:val="none" w:sz="0" w:space="0" w:color="auto"/>
                          </w:divBdr>
                          <w:divsChild>
                            <w:div w:id="783891413">
                              <w:marLeft w:val="0"/>
                              <w:marRight w:val="0"/>
                              <w:marTop w:val="0"/>
                              <w:marBottom w:val="0"/>
                              <w:divBdr>
                                <w:top w:val="none" w:sz="0" w:space="0" w:color="auto"/>
                                <w:left w:val="none" w:sz="0" w:space="0" w:color="auto"/>
                                <w:bottom w:val="none" w:sz="0" w:space="0" w:color="auto"/>
                                <w:right w:val="none" w:sz="0" w:space="0" w:color="auto"/>
                              </w:divBdr>
                              <w:divsChild>
                                <w:div w:id="867570016">
                                  <w:marLeft w:val="0"/>
                                  <w:marRight w:val="0"/>
                                  <w:marTop w:val="0"/>
                                  <w:marBottom w:val="0"/>
                                  <w:divBdr>
                                    <w:top w:val="none" w:sz="0" w:space="0" w:color="auto"/>
                                    <w:left w:val="none" w:sz="0" w:space="0" w:color="auto"/>
                                    <w:bottom w:val="none" w:sz="0" w:space="0" w:color="auto"/>
                                    <w:right w:val="none" w:sz="0" w:space="0" w:color="auto"/>
                                  </w:divBdr>
                                  <w:divsChild>
                                    <w:div w:id="169414652">
                                      <w:marLeft w:val="0"/>
                                      <w:marRight w:val="0"/>
                                      <w:marTop w:val="0"/>
                                      <w:marBottom w:val="0"/>
                                      <w:divBdr>
                                        <w:top w:val="none" w:sz="0" w:space="0" w:color="auto"/>
                                        <w:left w:val="none" w:sz="0" w:space="0" w:color="auto"/>
                                        <w:bottom w:val="none" w:sz="0" w:space="0" w:color="auto"/>
                                        <w:right w:val="none" w:sz="0" w:space="0" w:color="auto"/>
                                      </w:divBdr>
                                      <w:divsChild>
                                        <w:div w:id="85330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170375">
      <w:bodyDiv w:val="1"/>
      <w:marLeft w:val="0"/>
      <w:marRight w:val="0"/>
      <w:marTop w:val="0"/>
      <w:marBottom w:val="0"/>
      <w:divBdr>
        <w:top w:val="none" w:sz="0" w:space="0" w:color="auto"/>
        <w:left w:val="none" w:sz="0" w:space="0" w:color="auto"/>
        <w:bottom w:val="none" w:sz="0" w:space="0" w:color="auto"/>
        <w:right w:val="none" w:sz="0" w:space="0" w:color="auto"/>
      </w:divBdr>
      <w:divsChild>
        <w:div w:id="189802582">
          <w:marLeft w:val="0"/>
          <w:marRight w:val="0"/>
          <w:marTop w:val="0"/>
          <w:marBottom w:val="0"/>
          <w:divBdr>
            <w:top w:val="none" w:sz="0" w:space="0" w:color="auto"/>
            <w:left w:val="none" w:sz="0" w:space="0" w:color="auto"/>
            <w:bottom w:val="none" w:sz="0" w:space="0" w:color="auto"/>
            <w:right w:val="none" w:sz="0" w:space="0" w:color="auto"/>
          </w:divBdr>
        </w:div>
      </w:divsChild>
    </w:div>
    <w:div w:id="21430355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pi.com/2075-471X/6/4/3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arold.braswell@sl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ursingworld.org/~4af287/globalassets/docs/ana/ethics/euthanasia-assisted-suicideaid-in-dying_ps042513.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otdeadyet.org/" TargetMode="External"/><Relationship Id="rId4" Type="http://schemas.openxmlformats.org/officeDocument/2006/relationships/webSettings" Target="webSettings.xml"/><Relationship Id="rId9" Type="http://schemas.openxmlformats.org/officeDocument/2006/relationships/hyperlink" Target="https://www.compassionandchoice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Braswell</dc:creator>
  <cp:keywords/>
  <dc:description/>
  <cp:lastModifiedBy>Kim Gladstone</cp:lastModifiedBy>
  <cp:revision>4</cp:revision>
  <cp:lastPrinted>2018-07-16T14:17:00Z</cp:lastPrinted>
  <dcterms:created xsi:type="dcterms:W3CDTF">2018-07-16T14:14:00Z</dcterms:created>
  <dcterms:modified xsi:type="dcterms:W3CDTF">2018-07-16T14:18:00Z</dcterms:modified>
</cp:coreProperties>
</file>